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CBC8" w14:textId="77777777" w:rsidR="00450F66" w:rsidRDefault="00450F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384830A" w14:textId="77777777" w:rsidR="00450F66" w:rsidRDefault="00450F66">
      <w:pPr>
        <w:pStyle w:val="ConsPlusNormal"/>
        <w:jc w:val="both"/>
        <w:outlineLvl w:val="0"/>
      </w:pPr>
    </w:p>
    <w:p w14:paraId="0DA3BFC6" w14:textId="77777777" w:rsidR="00450F66" w:rsidRDefault="00450F66">
      <w:pPr>
        <w:pStyle w:val="ConsPlusTitle"/>
        <w:jc w:val="center"/>
      </w:pPr>
      <w:r>
        <w:t>ФЕДЕРАЛЬНАЯ АНТИМОНОПОЛЬНАЯ СЛУЖБА</w:t>
      </w:r>
    </w:p>
    <w:p w14:paraId="5E00B7B0" w14:textId="77777777" w:rsidR="00450F66" w:rsidRDefault="00450F66">
      <w:pPr>
        <w:pStyle w:val="ConsPlusTitle"/>
        <w:jc w:val="center"/>
      </w:pPr>
    </w:p>
    <w:p w14:paraId="5C93D3F2" w14:textId="77777777" w:rsidR="00450F66" w:rsidRDefault="00450F66">
      <w:pPr>
        <w:pStyle w:val="ConsPlusTitle"/>
        <w:jc w:val="center"/>
      </w:pPr>
      <w:r>
        <w:t>ПИСЬМО</w:t>
      </w:r>
    </w:p>
    <w:p w14:paraId="2E36D22B" w14:textId="77777777" w:rsidR="00450F66" w:rsidRDefault="00450F66">
      <w:pPr>
        <w:pStyle w:val="ConsPlusTitle"/>
        <w:jc w:val="center"/>
      </w:pPr>
      <w:r>
        <w:t>от 10 июля 2024 г. N МШ/60841/24</w:t>
      </w:r>
    </w:p>
    <w:p w14:paraId="08297AA4" w14:textId="77777777" w:rsidR="00450F66" w:rsidRDefault="00450F66">
      <w:pPr>
        <w:pStyle w:val="ConsPlusTitle"/>
        <w:jc w:val="center"/>
      </w:pPr>
    </w:p>
    <w:p w14:paraId="3A528FD7" w14:textId="77777777" w:rsidR="00450F66" w:rsidRDefault="00450F66">
      <w:pPr>
        <w:pStyle w:val="ConsPlusTitle"/>
        <w:jc w:val="center"/>
      </w:pPr>
      <w:r>
        <w:t>ПО ВОПРОСУ</w:t>
      </w:r>
    </w:p>
    <w:p w14:paraId="0C64EFAB" w14:textId="77777777" w:rsidR="00450F66" w:rsidRDefault="00450F66">
      <w:pPr>
        <w:pStyle w:val="ConsPlusTitle"/>
        <w:jc w:val="center"/>
      </w:pPr>
      <w:r>
        <w:t>ПРИМЕНЕНИЯ СТАТЬИ 29 ФЕДЕРАЛЬНОГО ЗАКОНА ОТ 05.04.2013</w:t>
      </w:r>
    </w:p>
    <w:p w14:paraId="174B2E51" w14:textId="77777777" w:rsidR="00450F66" w:rsidRDefault="00450F66">
      <w:pPr>
        <w:pStyle w:val="ConsPlusTitle"/>
        <w:jc w:val="center"/>
      </w:pPr>
      <w:r>
        <w:t>N 44-ФЗ</w:t>
      </w:r>
    </w:p>
    <w:p w14:paraId="3A3C9FEF" w14:textId="77777777" w:rsidR="00450F66" w:rsidRDefault="00450F66">
      <w:pPr>
        <w:pStyle w:val="ConsPlusNormal"/>
        <w:jc w:val="center"/>
      </w:pPr>
    </w:p>
    <w:p w14:paraId="42D06ABE" w14:textId="77777777" w:rsidR="00450F66" w:rsidRDefault="00450F66">
      <w:pPr>
        <w:pStyle w:val="ConsPlusNormal"/>
        <w:ind w:firstLine="540"/>
        <w:jc w:val="both"/>
      </w:pPr>
      <w:r>
        <w:t xml:space="preserve">ФАС России на основании </w:t>
      </w:r>
      <w:hyperlink r:id="rId5">
        <w:r>
          <w:rPr>
            <w:color w:val="0000FF"/>
          </w:rPr>
          <w:t>пункта 5.4</w:t>
        </w:r>
      </w:hyperlink>
      <w:r>
        <w:t xml:space="preserve"> Положения о Федеральной антимонопольной службе, утвержденного постановлением Правительства Российской Федерации от 30.06.2004 N 331, по результатам обобщения и анализа практики применения законодательства Российской Федерации о контрактной системе в сфере закупок направляет данное информационное письмо о применении отдельных положений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государственных и муниципальных нужд" (далее - Закон о контрактной системе) по вопросу о порядке предоставления преимуществ общероссийским организациям инвалидов в соответствии со </w:t>
      </w:r>
      <w:hyperlink r:id="rId7">
        <w:r>
          <w:rPr>
            <w:color w:val="0000FF"/>
          </w:rPr>
          <w:t>статьей 29</w:t>
        </w:r>
      </w:hyperlink>
      <w:r>
        <w:t xml:space="preserve"> Закона о контрактной системе.</w:t>
      </w:r>
    </w:p>
    <w:p w14:paraId="509BC979" w14:textId="77777777" w:rsidR="00450F66" w:rsidRDefault="00450F6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Частью 1 статьи 29</w:t>
        </w:r>
      </w:hyperlink>
      <w:r>
        <w:t xml:space="preserve"> Закона о контрактной системе установлены особенности участия организаций инвалидов в закупках товаров, работ, услуг для обеспечения государственных и муниципальных нужд путем предоставления преимуществ для организаций инвалидов в отношении предлагаемой по результатам применения конкурентных способов цены контракта, цены каждой единицы товара, работы, услуги (в случае, предусмотренном </w:t>
      </w:r>
      <w:hyperlink r:id="rId9">
        <w:r>
          <w:rPr>
            <w:color w:val="0000FF"/>
          </w:rPr>
          <w:t>частью 24 статьи 22</w:t>
        </w:r>
      </w:hyperlink>
      <w:r>
        <w:t xml:space="preserve"> Закона о контрактной системе).</w:t>
      </w:r>
    </w:p>
    <w:p w14:paraId="038D079E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части 2 статьи 29</w:t>
        </w:r>
      </w:hyperlink>
      <w:r>
        <w:t xml:space="preserve"> Закона о контрактной системе действие данной </w:t>
      </w:r>
      <w:hyperlink r:id="rId11">
        <w:r>
          <w:rPr>
            <w:color w:val="0000FF"/>
          </w:rPr>
          <w:t>статьи</w:t>
        </w:r>
      </w:hyperlink>
      <w:r>
        <w:t xml:space="preserve"> распространяется на:</w:t>
      </w:r>
    </w:p>
    <w:p w14:paraId="5469F803" w14:textId="77777777" w:rsidR="00450F66" w:rsidRDefault="00450F66">
      <w:pPr>
        <w:pStyle w:val="ConsPlusNormal"/>
        <w:spacing w:before="220"/>
        <w:ind w:firstLine="540"/>
        <w:jc w:val="both"/>
      </w:pPr>
      <w:r>
        <w:t>-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80%;</w:t>
      </w:r>
    </w:p>
    <w:p w14:paraId="005C6D1A" w14:textId="77777777" w:rsidR="00450F66" w:rsidRDefault="00450F66">
      <w:pPr>
        <w:pStyle w:val="ConsPlusNormal"/>
        <w:spacing w:before="220"/>
        <w:ind w:firstLine="540"/>
        <w:jc w:val="both"/>
      </w:pPr>
      <w:r>
        <w:t>-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50%, а доля оплаты труда инвалидов в фонде оплаты труда - не менее чем 25%.</w:t>
      </w:r>
    </w:p>
    <w:p w14:paraId="74D22209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33</w:t>
        </w:r>
      </w:hyperlink>
      <w:r>
        <w:t xml:space="preserve"> Федерального закона от 24.11.1995 N 181-ФЗ "О социальной защите инвалидов в Российской Федерации" (далее - Закон N 181-ФЗ) общественными организациями инвалидов признаются организации, созданные инвалидами и лицами, представляющими их интересы, в целях защиты прав и законных интересов инвалидов, обеспечения им равных с другими гражданами возможностей, решения задач общественной интеграции инвалидов, среди членов которых инвалиды и их законные представители (один из родителей, усыновителей, опекун или попечитель) составляют не менее 80%, а также союзы (ассоциации) указанных организаций.</w:t>
      </w:r>
    </w:p>
    <w:p w14:paraId="3C7097D3" w14:textId="77777777" w:rsidR="00450F66" w:rsidRDefault="00450F66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Статьей 7</w:t>
        </w:r>
      </w:hyperlink>
      <w:r>
        <w:t xml:space="preserve"> Федерального закона от 19.05.1995 N 82-ФЗ "Об общественных объединениях" (далее - Закон N 82-ФЗ) установлено, что общественные объединения могут создаваться в том числе в форме общественной организации.</w:t>
      </w:r>
    </w:p>
    <w:p w14:paraId="467D58BC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Общественной организацией является основанное на членстве общественное объединение, созданное на основе совместной деятельности для защиты общих интересов и достижения </w:t>
      </w:r>
      <w:r>
        <w:lastRenderedPageBreak/>
        <w:t>уставных целей объединившихся граждан (</w:t>
      </w:r>
      <w:hyperlink r:id="rId14">
        <w:r>
          <w:rPr>
            <w:color w:val="0000FF"/>
          </w:rPr>
          <w:t>статья 8</w:t>
        </w:r>
      </w:hyperlink>
      <w:r>
        <w:t xml:space="preserve"> Закона N 82-ФЗ).</w:t>
      </w:r>
    </w:p>
    <w:p w14:paraId="51C21164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При этом согласно </w:t>
      </w:r>
      <w:hyperlink r:id="rId15">
        <w:r>
          <w:rPr>
            <w:color w:val="0000FF"/>
          </w:rPr>
          <w:t>статье 14</w:t>
        </w:r>
      </w:hyperlink>
      <w:r>
        <w:t xml:space="preserve"> Закона N 82-ФЗ в Российской Федерации создаются и действуют общероссийские, межрегиональные, региональные и местные общественные объединения.</w:t>
      </w:r>
    </w:p>
    <w:p w14:paraId="1D221527" w14:textId="77777777" w:rsidR="00450F66" w:rsidRDefault="00450F66">
      <w:pPr>
        <w:pStyle w:val="ConsPlusNormal"/>
        <w:spacing w:before="220"/>
        <w:ind w:firstLine="540"/>
        <w:jc w:val="both"/>
      </w:pPr>
      <w:r>
        <w:t>Под общероссийским общественным объединением понимается объединение, которое осуществляет свою деятельность в соответствии с уставными целями на территориях более половины субъектов Российской Федерации и имеет там свои структурные подразделения - организации, отделения или филиалы и представительства.</w:t>
      </w:r>
    </w:p>
    <w:p w14:paraId="3F923B41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Региональные (местные) общественные объединения, созданные в качестве структурных подразделений общероссийского общественного объединения, осуществляют свою деятельность в пределах территории одного субъекта Российской Федерации (в пределах территории органа местного самоуправления) и общероссийским статусом в силу положений </w:t>
      </w:r>
      <w:hyperlink r:id="rId16">
        <w:r>
          <w:rPr>
            <w:color w:val="0000FF"/>
          </w:rPr>
          <w:t>статьи 14</w:t>
        </w:r>
      </w:hyperlink>
      <w:r>
        <w:t xml:space="preserve"> Закона N 82-ФЗ не обладают.</w:t>
      </w:r>
    </w:p>
    <w:p w14:paraId="67F80E65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Учитывая различное содержание понятий общероссийского и регионального общественного объединения (в том числе общественной организации), преимущества, установленные </w:t>
      </w:r>
      <w:hyperlink r:id="rId17">
        <w:r>
          <w:rPr>
            <w:color w:val="0000FF"/>
          </w:rPr>
          <w:t>статьей 29</w:t>
        </w:r>
      </w:hyperlink>
      <w:r>
        <w:t xml:space="preserve"> Закона о контрактной системе, предоставляются исключительно общероссийским общественным организациям инвалидов и не распространяются на иные общественные организации инвалидов, в том числе региональные.</w:t>
      </w:r>
    </w:p>
    <w:p w14:paraId="324D141B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Таким образом, преимущества, предоставляемые в соответствии со </w:t>
      </w:r>
      <w:hyperlink r:id="rId18">
        <w:r>
          <w:rPr>
            <w:color w:val="0000FF"/>
          </w:rPr>
          <w:t>статьей 29</w:t>
        </w:r>
      </w:hyperlink>
      <w:r>
        <w:t xml:space="preserve"> и </w:t>
      </w:r>
      <w:hyperlink r:id="rId19">
        <w:r>
          <w:rPr>
            <w:color w:val="0000FF"/>
          </w:rPr>
          <w:t>частью 3 статьи 44</w:t>
        </w:r>
      </w:hyperlink>
      <w:r>
        <w:t xml:space="preserve"> Закона о контрактной системе, в отношении иных организаций не предоставляются.</w:t>
      </w:r>
    </w:p>
    <w:p w14:paraId="52091A5D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Дополнительно ФАС России сообщает, что в соответствии со </w:t>
      </w:r>
      <w:hyperlink r:id="rId20">
        <w:r>
          <w:rPr>
            <w:color w:val="0000FF"/>
          </w:rPr>
          <w:t>статьей 33</w:t>
        </w:r>
      </w:hyperlink>
      <w:r>
        <w:t xml:space="preserve"> Закона N 181-ФЗ общероссийские общественные объединения инвалидов предоставляют в Министерство юстиции Российской Федерации информацию о создании (прекращении деятельности) своих отделений (территориальных подразделений) в течение одного месяца со дня создания (прекращения деятельности) отделения (территориального подразделения) с приложением копии протокола учредительного съезда (конференции) или общего собрания соответствующего отделения (территориального подразделения).</w:t>
      </w:r>
    </w:p>
    <w:p w14:paraId="4245315C" w14:textId="77777777" w:rsidR="00450F66" w:rsidRDefault="00450F66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Форма</w:t>
        </w:r>
      </w:hyperlink>
      <w:r>
        <w:t xml:space="preserve"> и </w:t>
      </w:r>
      <w:hyperlink r:id="rId22">
        <w:r>
          <w:rPr>
            <w:color w:val="0000FF"/>
          </w:rPr>
          <w:t>порядок</w:t>
        </w:r>
      </w:hyperlink>
      <w:r>
        <w:t xml:space="preserve"> предоставления таких сведений определены приказом Минюста России от 30.12.2019 N 335 "Об утверждении формы и порядка уведомления Министерства юстиции Российской Федерации о создании (прекращении деятельности) отделений (территориальных подразделений) общероссийских общественных объединений инвалидов, указанных в </w:t>
      </w:r>
      <w:hyperlink r:id="rId23">
        <w:r>
          <w:rPr>
            <w:color w:val="0000FF"/>
          </w:rPr>
          <w:t>части 7 статьи 33</w:t>
        </w:r>
      </w:hyperlink>
      <w:r>
        <w:t xml:space="preserve"> Закона N 181-ФЗ".</w:t>
      </w:r>
    </w:p>
    <w:p w14:paraId="73836C83" w14:textId="77777777" w:rsidR="00450F66" w:rsidRDefault="00450F66">
      <w:pPr>
        <w:pStyle w:val="ConsPlusNormal"/>
        <w:spacing w:before="220"/>
        <w:ind w:firstLine="540"/>
        <w:jc w:val="both"/>
      </w:pPr>
      <w:r>
        <w:t xml:space="preserve">Перечень общероссийских общественных объединений инвалидов и их отделений (территориальных подразделений) в соответствии с </w:t>
      </w:r>
      <w:hyperlink r:id="rId24">
        <w:r>
          <w:rPr>
            <w:color w:val="0000FF"/>
          </w:rPr>
          <w:t>пунктом 2 части 6.5 статьи 4.1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Минюстом России направляется в Федеральную налоговую службу.</w:t>
      </w:r>
    </w:p>
    <w:p w14:paraId="13E6D27B" w14:textId="77777777" w:rsidR="00450F66" w:rsidRDefault="00450F66">
      <w:pPr>
        <w:pStyle w:val="ConsPlusNormal"/>
        <w:ind w:firstLine="540"/>
        <w:jc w:val="both"/>
      </w:pPr>
    </w:p>
    <w:p w14:paraId="192579F3" w14:textId="77777777" w:rsidR="00450F66" w:rsidRDefault="00450F66">
      <w:pPr>
        <w:pStyle w:val="ConsPlusNormal"/>
        <w:jc w:val="right"/>
      </w:pPr>
      <w:r>
        <w:t>М.А.ШАСКОЛЬСКИЙ</w:t>
      </w:r>
    </w:p>
    <w:p w14:paraId="4DC41AC5" w14:textId="77777777" w:rsidR="00450F66" w:rsidRDefault="00450F66">
      <w:pPr>
        <w:pStyle w:val="ConsPlusNormal"/>
        <w:jc w:val="both"/>
      </w:pPr>
    </w:p>
    <w:p w14:paraId="7743D9F2" w14:textId="77777777" w:rsidR="00450F66" w:rsidRDefault="00450F66">
      <w:pPr>
        <w:pStyle w:val="ConsPlusNormal"/>
        <w:jc w:val="both"/>
      </w:pPr>
    </w:p>
    <w:p w14:paraId="010D05B7" w14:textId="77777777" w:rsidR="00450F66" w:rsidRDefault="00450F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328934F" w14:textId="77777777" w:rsidR="00450F66" w:rsidRDefault="00450F66"/>
    <w:sectPr w:rsidR="00450F66" w:rsidSect="0045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markup="0" w:comments="0" w:insDel="0" w:formatting="0"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66"/>
    <w:rsid w:val="0037083E"/>
    <w:rsid w:val="004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BA8C"/>
  <w15:chartTrackingRefBased/>
  <w15:docId w15:val="{016D6B24-1F86-4993-9E27-3E7BD39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0F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0F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0824&amp;dst=2204" TargetMode="External"/><Relationship Id="rId13" Type="http://schemas.openxmlformats.org/officeDocument/2006/relationships/hyperlink" Target="https://login.consultant.ru/link/?req=doc&amp;base=RZB&amp;n=465812&amp;dst=100030" TargetMode="External"/><Relationship Id="rId18" Type="http://schemas.openxmlformats.org/officeDocument/2006/relationships/hyperlink" Target="https://login.consultant.ru/link/?req=doc&amp;base=RZB&amp;n=450824&amp;dst=220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54843&amp;dst=100013" TargetMode="External"/><Relationship Id="rId7" Type="http://schemas.openxmlformats.org/officeDocument/2006/relationships/hyperlink" Target="https://login.consultant.ru/link/?req=doc&amp;base=RZB&amp;n=450824&amp;dst=2203" TargetMode="External"/><Relationship Id="rId12" Type="http://schemas.openxmlformats.org/officeDocument/2006/relationships/hyperlink" Target="https://login.consultant.ru/link/?req=doc&amp;base=RZB&amp;n=477409&amp;dst=100229" TargetMode="External"/><Relationship Id="rId17" Type="http://schemas.openxmlformats.org/officeDocument/2006/relationships/hyperlink" Target="https://login.consultant.ru/link/?req=doc&amp;base=RZB&amp;n=450824&amp;dst=220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65812&amp;dst=100069" TargetMode="External"/><Relationship Id="rId20" Type="http://schemas.openxmlformats.org/officeDocument/2006/relationships/hyperlink" Target="https://login.consultant.ru/link/?req=doc&amp;base=RZB&amp;n=477409&amp;dst=38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0824" TargetMode="External"/><Relationship Id="rId11" Type="http://schemas.openxmlformats.org/officeDocument/2006/relationships/hyperlink" Target="https://login.consultant.ru/link/?req=doc&amp;base=RZB&amp;n=450824&amp;dst=2203" TargetMode="External"/><Relationship Id="rId24" Type="http://schemas.openxmlformats.org/officeDocument/2006/relationships/hyperlink" Target="https://login.consultant.ru/link/?req=doc&amp;base=RZB&amp;n=477368&amp;dst=189" TargetMode="External"/><Relationship Id="rId5" Type="http://schemas.openxmlformats.org/officeDocument/2006/relationships/hyperlink" Target="https://login.consultant.ru/link/?req=doc&amp;base=RZB&amp;n=456191&amp;dst=100157" TargetMode="External"/><Relationship Id="rId15" Type="http://schemas.openxmlformats.org/officeDocument/2006/relationships/hyperlink" Target="https://login.consultant.ru/link/?req=doc&amp;base=RZB&amp;n=465812&amp;dst=100069" TargetMode="External"/><Relationship Id="rId23" Type="http://schemas.openxmlformats.org/officeDocument/2006/relationships/hyperlink" Target="https://login.consultant.ru/link/?req=doc&amp;base=RZB&amp;n=477409&amp;dst=381" TargetMode="External"/><Relationship Id="rId10" Type="http://schemas.openxmlformats.org/officeDocument/2006/relationships/hyperlink" Target="https://login.consultant.ru/link/?req=doc&amp;base=RZB&amp;n=450824&amp;dst=2205" TargetMode="External"/><Relationship Id="rId19" Type="http://schemas.openxmlformats.org/officeDocument/2006/relationships/hyperlink" Target="https://login.consultant.ru/link/?req=doc&amp;base=RZB&amp;n=450824&amp;dst=239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50824&amp;dst=1178" TargetMode="External"/><Relationship Id="rId14" Type="http://schemas.openxmlformats.org/officeDocument/2006/relationships/hyperlink" Target="https://login.consultant.ru/link/?req=doc&amp;base=RZB&amp;n=465812&amp;dst=100040" TargetMode="External"/><Relationship Id="rId22" Type="http://schemas.openxmlformats.org/officeDocument/2006/relationships/hyperlink" Target="https://login.consultant.ru/link/?req=doc&amp;base=RZB&amp;n=454843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1117</Words>
  <Characters>6368</Characters>
  <Application>Microsoft Office Word</Application>
  <DocSecurity>0</DocSecurity>
  <Lines>53</Lines>
  <Paragraphs>14</Paragraphs>
  <ScaleCrop>false</ScaleCrop>
  <Company>diakov.net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 MS</dc:creator>
  <cp:keywords/>
  <dc:description/>
  <cp:lastModifiedBy>Office7 MS</cp:lastModifiedBy>
  <cp:revision>1</cp:revision>
  <dcterms:created xsi:type="dcterms:W3CDTF">2024-07-19T09:17:00Z</dcterms:created>
  <dcterms:modified xsi:type="dcterms:W3CDTF">2024-07-19T09:18:00Z</dcterms:modified>
</cp:coreProperties>
</file>