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0B37E" w14:textId="77777777" w:rsidR="00174582" w:rsidRDefault="0017458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272CB9A" w14:textId="77777777" w:rsidR="00174582" w:rsidRDefault="00174582">
      <w:pPr>
        <w:pStyle w:val="ConsPlusNormal"/>
        <w:outlineLvl w:val="0"/>
      </w:pPr>
    </w:p>
    <w:p w14:paraId="18F9C331" w14:textId="77777777" w:rsidR="00174582" w:rsidRDefault="00174582">
      <w:pPr>
        <w:pStyle w:val="ConsPlusNormal"/>
        <w:ind w:firstLine="540"/>
        <w:jc w:val="both"/>
      </w:pPr>
      <w:r>
        <w:rPr>
          <w:b/>
        </w:rPr>
        <w:t>Вопрос</w:t>
      </w:r>
      <w:proofErr w:type="gramStart"/>
      <w:r>
        <w:rPr>
          <w:b/>
        </w:rPr>
        <w:t>:</w:t>
      </w:r>
      <w:r>
        <w:t xml:space="preserve"> Об</w:t>
      </w:r>
      <w:proofErr w:type="gramEnd"/>
      <w:r>
        <w:t xml:space="preserve"> увеличении количества поставляемого товара по отдельным позициям при заключении контракта по результатам электронной процедуры.</w:t>
      </w:r>
    </w:p>
    <w:p w14:paraId="40C1E606" w14:textId="77777777" w:rsidR="00174582" w:rsidRDefault="00174582">
      <w:pPr>
        <w:pStyle w:val="ConsPlusNormal"/>
      </w:pPr>
    </w:p>
    <w:p w14:paraId="69A248FF" w14:textId="77777777" w:rsidR="00174582" w:rsidRDefault="00174582">
      <w:pPr>
        <w:pStyle w:val="ConsPlusNormal"/>
        <w:ind w:firstLine="540"/>
        <w:jc w:val="both"/>
      </w:pPr>
      <w:r>
        <w:rPr>
          <w:b/>
        </w:rPr>
        <w:t>Ответ:</w:t>
      </w:r>
    </w:p>
    <w:p w14:paraId="11D75028" w14:textId="77777777" w:rsidR="00174582" w:rsidRDefault="00174582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14:paraId="0C2AC921" w14:textId="77777777" w:rsidR="00174582" w:rsidRDefault="00174582">
      <w:pPr>
        <w:pStyle w:val="ConsPlusTitle"/>
        <w:jc w:val="center"/>
      </w:pPr>
    </w:p>
    <w:p w14:paraId="6072AC1C" w14:textId="77777777" w:rsidR="00174582" w:rsidRDefault="00174582">
      <w:pPr>
        <w:pStyle w:val="ConsPlusTitle"/>
        <w:jc w:val="center"/>
      </w:pPr>
      <w:r>
        <w:t>ПИСЬМО</w:t>
      </w:r>
    </w:p>
    <w:p w14:paraId="2A41A60F" w14:textId="77777777" w:rsidR="00174582" w:rsidRDefault="00174582">
      <w:pPr>
        <w:pStyle w:val="ConsPlusTitle"/>
        <w:jc w:val="center"/>
      </w:pPr>
      <w:r>
        <w:t>от 9 июля 2024 г. N 24-08-08/63871</w:t>
      </w:r>
    </w:p>
    <w:p w14:paraId="338C58E7" w14:textId="77777777" w:rsidR="00174582" w:rsidRDefault="00174582">
      <w:pPr>
        <w:pStyle w:val="ConsPlusNormal"/>
      </w:pPr>
    </w:p>
    <w:p w14:paraId="2A3B6C63" w14:textId="77777777" w:rsidR="00174582" w:rsidRDefault="00174582">
      <w:pPr>
        <w:pStyle w:val="ConsPlusNormal"/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07.06.2024 по вопросу применения положений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возможности увеличения количества поставляемого товара по отдельным позициям при заключении контракта, сообщает следующее.</w:t>
      </w:r>
    </w:p>
    <w:p w14:paraId="44B9DCF8" w14:textId="77777777" w:rsidR="00174582" w:rsidRDefault="00174582">
      <w:pPr>
        <w:pStyle w:val="ConsPlusNormal"/>
        <w:spacing w:before="220"/>
        <w:ind w:firstLine="540"/>
        <w:jc w:val="both"/>
      </w:pPr>
      <w:r>
        <w:t xml:space="preserve">Положениями </w:t>
      </w:r>
      <w:hyperlink r:id="rId6">
        <w:r>
          <w:rPr>
            <w:color w:val="0000FF"/>
          </w:rPr>
          <w:t>пунктов 11.8</w:t>
        </w:r>
      </w:hyperlink>
      <w:r>
        <w:t xml:space="preserve"> и </w:t>
      </w:r>
      <w:hyperlink r:id="rId7">
        <w:r>
          <w:rPr>
            <w:color w:val="0000FF"/>
          </w:rPr>
          <w:t>12.5</w:t>
        </w:r>
      </w:hyperlink>
      <w:r>
        <w:t xml:space="preserve"> Регламента Министерства финансов Российской Федерации, утвержденного приказом Минфина России от 14.09.2018 N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14:paraId="295EE91E" w14:textId="77777777" w:rsidR="00174582" w:rsidRDefault="00174582">
      <w:pPr>
        <w:pStyle w:val="ConsPlusNormal"/>
        <w:spacing w:before="220"/>
        <w:ind w:firstLine="540"/>
        <w:jc w:val="both"/>
      </w:pPr>
      <w:r>
        <w:t>Вместе с тем в рамках установленной компетенции Департамент полагает возможным отметить следующее.</w:t>
      </w:r>
    </w:p>
    <w:p w14:paraId="3921E144" w14:textId="77777777" w:rsidR="00174582" w:rsidRDefault="00174582">
      <w:pPr>
        <w:pStyle w:val="ConsPlusNormal"/>
        <w:spacing w:before="220"/>
        <w:ind w:firstLine="540"/>
        <w:jc w:val="both"/>
      </w:pPr>
      <w:r>
        <w:t xml:space="preserve">Контракт по результатам электронной процедуры заключается в соответствии со </w:t>
      </w:r>
      <w:hyperlink r:id="rId8">
        <w:r>
          <w:rPr>
            <w:color w:val="0000FF"/>
          </w:rPr>
          <w:t>статьей 51</w:t>
        </w:r>
      </w:hyperlink>
      <w:r>
        <w:t xml:space="preserve"> Закона N 44-ФЗ.</w:t>
      </w:r>
    </w:p>
    <w:p w14:paraId="63CBBE79" w14:textId="77777777" w:rsidR="00174582" w:rsidRDefault="00174582">
      <w:pPr>
        <w:pStyle w:val="ConsPlusNormal"/>
        <w:spacing w:before="220"/>
        <w:ind w:firstLine="540"/>
        <w:jc w:val="both"/>
      </w:pPr>
      <w:r>
        <w:t xml:space="preserve">Так, согласно </w:t>
      </w:r>
      <w:hyperlink r:id="rId9">
        <w:r>
          <w:rPr>
            <w:color w:val="0000FF"/>
          </w:rPr>
          <w:t>подпункту "б" пункта 1 части 2 статьи 51</w:t>
        </w:r>
      </w:hyperlink>
      <w:r>
        <w:t xml:space="preserve"> Закона N 44-ФЗ заказчик формирует с использованием единой информационной системы в сфере закупок (далее - ЕИС) и размещает в ЕИС и на электронной площадке проект контракта, указанный в </w:t>
      </w:r>
      <w:hyperlink r:id="rId10">
        <w:r>
          <w:rPr>
            <w:color w:val="0000FF"/>
          </w:rPr>
          <w:t>пункте 5 части 2 статьи 42</w:t>
        </w:r>
      </w:hyperlink>
      <w:r>
        <w:t xml:space="preserve"> Закона N 44-ФЗ, который должен содержать в том числе цену контракта, соответствующую цене контракта, предложенной в соответствии с Законом N 44-ФЗ участником закупки, с которым заключается контракт. Предусмотренная указанным подпунктом информация включается в проект контракта, за исключением случаев включения в него информации, предусмотренной </w:t>
      </w:r>
      <w:hyperlink r:id="rId11">
        <w:r>
          <w:rPr>
            <w:color w:val="0000FF"/>
          </w:rPr>
          <w:t>подпунктами "в"</w:t>
        </w:r>
      </w:hyperlink>
      <w:r>
        <w:t xml:space="preserve"> или </w:t>
      </w:r>
      <w:hyperlink r:id="rId12">
        <w:r>
          <w:rPr>
            <w:color w:val="0000FF"/>
          </w:rPr>
          <w:t>"г" пункта 1 части 2 статьи 51</w:t>
        </w:r>
      </w:hyperlink>
      <w:r>
        <w:t xml:space="preserve"> Закона N 44-ФЗ.</w:t>
      </w:r>
    </w:p>
    <w:p w14:paraId="1A5720D2" w14:textId="77777777" w:rsidR="00174582" w:rsidRDefault="00174582">
      <w:pPr>
        <w:pStyle w:val="ConsPlusNormal"/>
        <w:spacing w:before="220"/>
        <w:ind w:firstLine="540"/>
        <w:jc w:val="both"/>
      </w:pPr>
      <w:r>
        <w:t xml:space="preserve">При формировании и размещении проекта контракта, предусмотренного </w:t>
      </w:r>
      <w:hyperlink r:id="rId13">
        <w:r>
          <w:rPr>
            <w:color w:val="0000FF"/>
          </w:rPr>
          <w:t>пунктом 1 части 2 статьи 51</w:t>
        </w:r>
      </w:hyperlink>
      <w:r>
        <w:t xml:space="preserve"> Закона N 44-ФЗ, заказчик вправе (за исключением случая, предусмотренного </w:t>
      </w:r>
      <w:hyperlink r:id="rId14">
        <w:r>
          <w:rPr>
            <w:color w:val="0000FF"/>
          </w:rPr>
          <w:t>частью 24 статьи 22</w:t>
        </w:r>
      </w:hyperlink>
      <w:r>
        <w:t xml:space="preserve"> Закона N 44-ФЗ) увеличить количество поставляемого товара на сумму, не превышающую разницы между ценой контракта, предусмотренной </w:t>
      </w:r>
      <w:hyperlink r:id="rId15">
        <w:r>
          <w:rPr>
            <w:color w:val="0000FF"/>
          </w:rPr>
          <w:t>подпунктом "б" пункта 1 части 2 статьи 51</w:t>
        </w:r>
      </w:hyperlink>
      <w:r>
        <w:t xml:space="preserve"> Закона N 44-ФЗ, и начальной (максимальной) ценой контракта. При этом цена единицы товара не должна превышать цену такой единицы, определяемую как частное от деления цены контракта, предусмотренной </w:t>
      </w:r>
      <w:hyperlink r:id="rId16">
        <w:r>
          <w:rPr>
            <w:color w:val="0000FF"/>
          </w:rPr>
          <w:t>подпунктом "б" пункта 1 части 2 статьи 51</w:t>
        </w:r>
      </w:hyperlink>
      <w:r>
        <w:t xml:space="preserve"> Закона N 44-ФЗ, на количество товара, предусмотренное в извещении об осуществлении закупки (</w:t>
      </w:r>
      <w:hyperlink r:id="rId17">
        <w:r>
          <w:rPr>
            <w:color w:val="0000FF"/>
          </w:rPr>
          <w:t>пункт 2 части 2 статьи 51</w:t>
        </w:r>
      </w:hyperlink>
      <w:r>
        <w:t xml:space="preserve"> Закона N 44-ФЗ).</w:t>
      </w:r>
    </w:p>
    <w:p w14:paraId="1B92CB3E" w14:textId="77777777" w:rsidR="00174582" w:rsidRDefault="00174582">
      <w:pPr>
        <w:pStyle w:val="ConsPlusNormal"/>
        <w:spacing w:before="220"/>
        <w:ind w:firstLine="540"/>
        <w:jc w:val="both"/>
      </w:pPr>
      <w:r>
        <w:t>Таким образом, при формировании и размещении проекта контракта заказчик вправе увеличить количество поставляемого товара по отдельным позициям на сумму, не превышающую разницы между ценой контракта, предложенной участником закупки, с которым заключается контракт, и начальной (максимальной) ценой контракта.</w:t>
      </w:r>
    </w:p>
    <w:p w14:paraId="698BD0C7" w14:textId="77777777" w:rsidR="00174582" w:rsidRDefault="00174582">
      <w:pPr>
        <w:pStyle w:val="ConsPlusNormal"/>
      </w:pPr>
    </w:p>
    <w:p w14:paraId="33D55888" w14:textId="77777777" w:rsidR="00174582" w:rsidRDefault="00174582">
      <w:pPr>
        <w:pStyle w:val="ConsPlusNormal"/>
        <w:jc w:val="right"/>
      </w:pPr>
      <w:r>
        <w:t>Заместитель директора Департамента</w:t>
      </w:r>
    </w:p>
    <w:p w14:paraId="1AB22503" w14:textId="77777777" w:rsidR="00174582" w:rsidRDefault="00174582">
      <w:pPr>
        <w:pStyle w:val="ConsPlusNormal"/>
        <w:jc w:val="right"/>
      </w:pPr>
      <w:r>
        <w:t>Н.В.КОНКИНА</w:t>
      </w:r>
    </w:p>
    <w:p w14:paraId="3F42A221" w14:textId="77777777" w:rsidR="00174582" w:rsidRDefault="00174582">
      <w:pPr>
        <w:pStyle w:val="ConsPlusNormal"/>
      </w:pPr>
      <w:r>
        <w:t>09.07.2024</w:t>
      </w:r>
    </w:p>
    <w:p w14:paraId="7A52B51C" w14:textId="77777777" w:rsidR="00174582" w:rsidRDefault="00174582">
      <w:pPr>
        <w:pStyle w:val="ConsPlusNormal"/>
      </w:pPr>
    </w:p>
    <w:p w14:paraId="51FAED4E" w14:textId="77777777" w:rsidR="00174582" w:rsidRDefault="00174582">
      <w:pPr>
        <w:pStyle w:val="ConsPlusNormal"/>
      </w:pPr>
    </w:p>
    <w:p w14:paraId="226EA62D" w14:textId="77777777" w:rsidR="00174582" w:rsidRDefault="001745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5FA0BBB" w14:textId="77777777" w:rsidR="00174582" w:rsidRDefault="00174582"/>
    <w:sectPr w:rsidR="00174582" w:rsidSect="0017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markup="0" w:comments="0" w:insDel="0"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82"/>
    <w:rsid w:val="000F6D0F"/>
    <w:rsid w:val="0017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A7F4"/>
  <w15:chartTrackingRefBased/>
  <w15:docId w15:val="{D5198476-0381-42F2-85FC-C65E6B7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5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45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45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0824&amp;dst=2619" TargetMode="External"/><Relationship Id="rId13" Type="http://schemas.openxmlformats.org/officeDocument/2006/relationships/hyperlink" Target="https://login.consultant.ru/link/?req=doc&amp;base=RZB&amp;n=450824&amp;dst=262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6673&amp;dst=100537" TargetMode="External"/><Relationship Id="rId12" Type="http://schemas.openxmlformats.org/officeDocument/2006/relationships/hyperlink" Target="https://login.consultant.ru/link/?req=doc&amp;base=RZB&amp;n=450824&amp;dst=2626" TargetMode="External"/><Relationship Id="rId17" Type="http://schemas.openxmlformats.org/officeDocument/2006/relationships/hyperlink" Target="https://login.consultant.ru/link/?req=doc&amp;base=RZB&amp;n=450824&amp;dst=26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50824&amp;dst=26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6673&amp;dst=100509" TargetMode="External"/><Relationship Id="rId11" Type="http://schemas.openxmlformats.org/officeDocument/2006/relationships/hyperlink" Target="https://login.consultant.ru/link/?req=doc&amp;base=RZB&amp;n=450824&amp;dst=2625" TargetMode="External"/><Relationship Id="rId5" Type="http://schemas.openxmlformats.org/officeDocument/2006/relationships/hyperlink" Target="https://login.consultant.ru/link/?req=doc&amp;base=RZB&amp;n=450824" TargetMode="External"/><Relationship Id="rId15" Type="http://schemas.openxmlformats.org/officeDocument/2006/relationships/hyperlink" Target="https://login.consultant.ru/link/?req=doc&amp;base=RZB&amp;n=450824&amp;dst=2624" TargetMode="External"/><Relationship Id="rId10" Type="http://schemas.openxmlformats.org/officeDocument/2006/relationships/hyperlink" Target="https://login.consultant.ru/link/?req=doc&amp;base=RZB&amp;n=450824&amp;dst=230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0824&amp;dst=2624" TargetMode="External"/><Relationship Id="rId14" Type="http://schemas.openxmlformats.org/officeDocument/2006/relationships/hyperlink" Target="https://login.consultant.ru/link/?req=doc&amp;base=RZB&amp;n=450824&amp;dst=1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3682</Characters>
  <Application>Microsoft Office Word</Application>
  <DocSecurity>0</DocSecurity>
  <Lines>30</Lines>
  <Paragraphs>8</Paragraphs>
  <ScaleCrop>false</ScaleCrop>
  <Company>diakov.net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Office7 MS</dc:creator>
  <cp:keywords/>
  <dc:description/>
  <cp:lastModifiedBy>Office7 MS</cp:lastModifiedBy>
  <cp:revision>1</cp:revision>
  <dcterms:created xsi:type="dcterms:W3CDTF">2024-08-23T12:41:00Z</dcterms:created>
  <dcterms:modified xsi:type="dcterms:W3CDTF">2024-08-23T12:42:00Z</dcterms:modified>
</cp:coreProperties>
</file>