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30" w:rsidRDefault="005D0430">
      <w:pPr>
        <w:pStyle w:val="ConsPlusTitle"/>
        <w:jc w:val="center"/>
        <w:outlineLvl w:val="0"/>
      </w:pPr>
      <w:bookmarkStart w:id="0" w:name="_GoBack"/>
      <w:bookmarkEnd w:id="0"/>
      <w:r>
        <w:t>ГУБЕРНАТОР РЯЗАНСКОЙ ОБЛАСТИ</w:t>
      </w:r>
    </w:p>
    <w:p w:rsidR="005D0430" w:rsidRDefault="005D0430">
      <w:pPr>
        <w:pStyle w:val="ConsPlusTitle"/>
        <w:jc w:val="center"/>
      </w:pPr>
    </w:p>
    <w:p w:rsidR="005D0430" w:rsidRDefault="005D0430">
      <w:pPr>
        <w:pStyle w:val="ConsPlusTitle"/>
        <w:jc w:val="center"/>
      </w:pPr>
      <w:r>
        <w:t>ПОСТАНОВЛЕНИЕ</w:t>
      </w:r>
    </w:p>
    <w:p w:rsidR="005D0430" w:rsidRDefault="005D0430">
      <w:pPr>
        <w:pStyle w:val="ConsPlusTitle"/>
        <w:jc w:val="center"/>
      </w:pPr>
      <w:r>
        <w:t>от 29 марта 2013 г. N 21-пг</w:t>
      </w:r>
    </w:p>
    <w:p w:rsidR="005D0430" w:rsidRDefault="005D0430">
      <w:pPr>
        <w:pStyle w:val="ConsPlusTitle"/>
        <w:jc w:val="center"/>
      </w:pPr>
    </w:p>
    <w:p w:rsidR="005D0430" w:rsidRDefault="005D0430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5D0430" w:rsidRDefault="005D0430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D0430" w:rsidRDefault="005D0430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5D0430" w:rsidRDefault="005D0430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5D0430" w:rsidRDefault="005D0430">
      <w:pPr>
        <w:pStyle w:val="ConsPlusTitle"/>
        <w:jc w:val="center"/>
      </w:pPr>
      <w:r>
        <w:t>РЯЗАНСКОЙ ОБЛАСТИ, И ЛИЦАМИ, ЗАМЕЩАЮЩИМИ ЭТИ ДОЛЖНОСТИ</w:t>
      </w:r>
    </w:p>
    <w:p w:rsidR="005D0430" w:rsidRDefault="005D04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04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0430" w:rsidRDefault="005D0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0430" w:rsidRDefault="005D04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Рязанской области</w:t>
            </w:r>
            <w:proofErr w:type="gramEnd"/>
          </w:p>
          <w:p w:rsidR="005D0430" w:rsidRDefault="005D04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22.01.2015 </w:t>
            </w:r>
            <w:hyperlink r:id="rId5">
              <w:r>
                <w:rPr>
                  <w:color w:val="0000FF"/>
                </w:rPr>
                <w:t>N 27-пг</w:t>
              </w:r>
            </w:hyperlink>
            <w:r>
              <w:rPr>
                <w:color w:val="392C69"/>
              </w:rPr>
              <w:t xml:space="preserve">, от 14.08.2019 </w:t>
            </w:r>
            <w:hyperlink r:id="rId6">
              <w:r>
                <w:rPr>
                  <w:color w:val="0000FF"/>
                </w:rPr>
                <w:t>N 78-пг</w:t>
              </w:r>
            </w:hyperlink>
            <w:r>
              <w:rPr>
                <w:color w:val="392C69"/>
              </w:rPr>
              <w:t xml:space="preserve">, от 28.10.2024 </w:t>
            </w:r>
            <w:hyperlink r:id="rId7">
              <w:r>
                <w:rPr>
                  <w:color w:val="0000FF"/>
                </w:rPr>
                <w:t>N 86-пг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</w:tr>
    </w:tbl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постановляю: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Рязанской области, и лицами, замещающими эти должности, согласно приложению.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D0430" w:rsidRDefault="005D0430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Рязанской области от 14.08.2019 N 78-пг)</w:t>
      </w: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right"/>
      </w:pPr>
      <w:r>
        <w:t>Губернатор Рязанской области</w:t>
      </w:r>
    </w:p>
    <w:p w:rsidR="005D0430" w:rsidRDefault="005D0430">
      <w:pPr>
        <w:pStyle w:val="ConsPlusNormal"/>
        <w:jc w:val="right"/>
      </w:pPr>
      <w:r>
        <w:t>О.И.КОВАЛЕВ</w:t>
      </w: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right"/>
        <w:outlineLvl w:val="0"/>
      </w:pPr>
      <w:r>
        <w:t>Приложение</w:t>
      </w:r>
    </w:p>
    <w:p w:rsidR="005D0430" w:rsidRDefault="005D0430">
      <w:pPr>
        <w:pStyle w:val="ConsPlusNormal"/>
        <w:jc w:val="right"/>
      </w:pPr>
      <w:r>
        <w:t>к Постановлению</w:t>
      </w:r>
    </w:p>
    <w:p w:rsidR="005D0430" w:rsidRDefault="005D0430">
      <w:pPr>
        <w:pStyle w:val="ConsPlusNormal"/>
        <w:jc w:val="right"/>
      </w:pPr>
      <w:r>
        <w:t>Губернатора Рязанской области</w:t>
      </w:r>
    </w:p>
    <w:p w:rsidR="005D0430" w:rsidRDefault="005D0430">
      <w:pPr>
        <w:pStyle w:val="ConsPlusNormal"/>
        <w:jc w:val="right"/>
      </w:pPr>
      <w:r>
        <w:t>от 29 марта 2013 г. N 21-пг</w:t>
      </w: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Title"/>
        <w:jc w:val="center"/>
      </w:pPr>
      <w:bookmarkStart w:id="1" w:name="P32"/>
      <w:bookmarkEnd w:id="1"/>
      <w:r>
        <w:t>ПОЛОЖЕНИЕ</w:t>
      </w:r>
    </w:p>
    <w:p w:rsidR="005D0430" w:rsidRDefault="005D0430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5D0430" w:rsidRDefault="005D0430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D0430" w:rsidRDefault="005D0430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5D0430" w:rsidRDefault="005D0430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5D0430" w:rsidRDefault="005D0430">
      <w:pPr>
        <w:pStyle w:val="ConsPlusTitle"/>
        <w:jc w:val="center"/>
      </w:pPr>
      <w:r>
        <w:t>РЯЗАНСКОЙ ОБЛАСТИ, И ЛИЦАМИ, ЗАМЕЩАЮЩИМИ ЭТИ ДОЛЖНОСТИ</w:t>
      </w:r>
    </w:p>
    <w:p w:rsidR="005D0430" w:rsidRDefault="005D04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04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0430" w:rsidRDefault="005D04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0430" w:rsidRDefault="005D04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Рязанской области</w:t>
            </w:r>
            <w:proofErr w:type="gramEnd"/>
          </w:p>
          <w:p w:rsidR="005D0430" w:rsidRDefault="005D04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22.01.2015 </w:t>
            </w:r>
            <w:hyperlink r:id="rId10">
              <w:r>
                <w:rPr>
                  <w:color w:val="0000FF"/>
                </w:rPr>
                <w:t>N 27-пг</w:t>
              </w:r>
            </w:hyperlink>
            <w:r>
              <w:rPr>
                <w:color w:val="392C69"/>
              </w:rPr>
              <w:t xml:space="preserve">, от 14.08.2019 </w:t>
            </w:r>
            <w:hyperlink r:id="rId11">
              <w:r>
                <w:rPr>
                  <w:color w:val="0000FF"/>
                </w:rPr>
                <w:t>N 78-пг</w:t>
              </w:r>
            </w:hyperlink>
            <w:r>
              <w:rPr>
                <w:color w:val="392C69"/>
              </w:rPr>
              <w:t xml:space="preserve">, от 28.10.2024 </w:t>
            </w:r>
            <w:hyperlink r:id="rId12">
              <w:r>
                <w:rPr>
                  <w:color w:val="0000FF"/>
                </w:rPr>
                <w:t>N 86-пг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430" w:rsidRDefault="005D0430">
            <w:pPr>
              <w:pStyle w:val="ConsPlusNormal"/>
            </w:pPr>
          </w:p>
        </w:tc>
      </w:tr>
    </w:tbl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ind w:firstLine="540"/>
        <w:jc w:val="both"/>
      </w:pPr>
      <w:bookmarkStart w:id="2" w:name="P42"/>
      <w:bookmarkEnd w:id="2"/>
      <w:r>
        <w:t xml:space="preserve">1. Настоящим Положением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государственных учреждений Рязанской области, и лицами, </w:t>
      </w:r>
      <w:r>
        <w:lastRenderedPageBreak/>
        <w:t>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5D0430" w:rsidRDefault="005D04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Рязанской области от 22.01.2015 N 27-пг)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Рязанской области или лица, которому такие полномочия предоставлены учредителем.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государственных органов Рязанской области.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б) кадровыми службами государственных органов Рязанской области по профилактике коррупционных и иных правонарушений;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г) Общественной палатой Рязанской области;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Рязанской области или лицом, которому такие полномочия предоставлены учредителем.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Рязанской области, а также с лицом, замещающим должность руководителя государственного учреждения Рязанской области;</w:t>
      </w:r>
    </w:p>
    <w:p w:rsidR="005D0430" w:rsidRDefault="005D0430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государственного учреждения Рязанской области, а также лицом, замещающим должность руководителя государственного учреждения Рязанской области,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5D0430" w:rsidRDefault="005D0430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государственного учреждения Рязанской области, а также от лица, замещающего должность руководителя государственного учреждения Рязанской области, пояснения по представленным им сведениям о доходах, об имуществе и обязательствах имущественного характера и материалам.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 xml:space="preserve">При осуществлении проверки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об имеющихся у них сведениях о доходах, </w:t>
      </w:r>
      <w:r>
        <w:lastRenderedPageBreak/>
        <w:t>об имуществе и обязательствах имущественного характера гражданина, претендующего на замещение должности руководителя государственного учреждения Рязанской области, и лица, замещающего</w:t>
      </w:r>
      <w:proofErr w:type="gramEnd"/>
      <w:r>
        <w:t xml:space="preserve"> эту должность, его супруги (супруга) и несовершеннолетних детей, направляются (в том числе с использованием системы "Посейдон") Губернатором Рязанской области, или его специально уполномоченным заместителем, или заместителем председателя комитета - начальником </w:t>
      </w:r>
      <w:proofErr w:type="gramStart"/>
      <w:r>
        <w:t>управления противодействия коррупции антикоррупционного комитета Рязанской области</w:t>
      </w:r>
      <w:proofErr w:type="gramEnd"/>
      <w:r>
        <w:t xml:space="preserve"> по представлению учредителя государственного учреждения Рязанской области или лица, которому такие полномочия предоставлены учредителем.</w:t>
      </w:r>
    </w:p>
    <w:p w:rsidR="005D0430" w:rsidRDefault="005D043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Рязанской области от 28.10.2024 N 86-пг)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В запросе указываются: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5D0430" w:rsidRDefault="005D0430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должность руководителя государственного учреждения Рязанской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proofErr w:type="gramEnd"/>
    </w:p>
    <w:p w:rsidR="005D0430" w:rsidRDefault="005D0430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е) фамилия, инициалы и номер телефона гражданского служащего, подготовившего запрос;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органы);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5D0430" w:rsidRDefault="005D0430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Постановлением</w:t>
        </w:r>
      </w:hyperlink>
      <w:r>
        <w:t xml:space="preserve"> Губернатора Рязанской области от 14.08.2019 N 78-пг)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8. Учредитель государственного учреждения Рязанской области или лицо, которому такие полномочия предоставлены учредителем, обеспечивает: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 Рязанской области, о начале в отношении его проверки - в течение 2 рабочих дней со дня принятия решения о начале проверки;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государственного учреждения Рязанской области, в случае его обращения о том, какие представленные им сведения, указанные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5D0430" w:rsidRDefault="005D04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Рязанской области от 22.01.2015 N 27-пг)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государственного учреждения Рязанской области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Рязанской области, с результатами проверки.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Рязанской области, вправе: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lastRenderedPageBreak/>
        <w:t>а) давать пояснения в письменной форме в ходе проверки, а также по результатам проверки;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Рязанской области или лицо, которому такие полномочия предоставлены учредителем, принимают одно из следующих решений: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государственного учреждения Рязанской области, на должность руководителя государственного учреждения Рязанской области;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Рязанской области, в назначении на должность руководителя государственного учреждения Рязанской области;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государственного учреждения Рязанской области, мер дисциплинарной ответственности.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D0430" w:rsidRDefault="005D0430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Рязанской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jc w:val="both"/>
      </w:pPr>
    </w:p>
    <w:p w:rsidR="005D0430" w:rsidRDefault="005D04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9FB" w:rsidRDefault="00E539FB"/>
    <w:sectPr w:rsidR="00E539FB" w:rsidSect="00EC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30"/>
    <w:rsid w:val="005D0430"/>
    <w:rsid w:val="00735961"/>
    <w:rsid w:val="00E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0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0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0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0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2878&amp;dst=100124" TargetMode="External"/><Relationship Id="rId13" Type="http://schemas.openxmlformats.org/officeDocument/2006/relationships/hyperlink" Target="https://login.consultant.ru/link/?req=doc&amp;base=RLAW073&amp;n=177414&amp;dst=1000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44526&amp;dst=100013" TargetMode="External"/><Relationship Id="rId12" Type="http://schemas.openxmlformats.org/officeDocument/2006/relationships/hyperlink" Target="https://login.consultant.ru/link/?req=doc&amp;base=RLAW073&amp;n=444526&amp;dst=10001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3&amp;n=177414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288286&amp;dst=100005" TargetMode="External"/><Relationship Id="rId11" Type="http://schemas.openxmlformats.org/officeDocument/2006/relationships/hyperlink" Target="https://login.consultant.ru/link/?req=doc&amp;base=RLAW073&amp;n=288286&amp;dst=100008" TargetMode="External"/><Relationship Id="rId5" Type="http://schemas.openxmlformats.org/officeDocument/2006/relationships/hyperlink" Target="https://login.consultant.ru/link/?req=doc&amp;base=RLAW073&amp;n=177414&amp;dst=100017" TargetMode="External"/><Relationship Id="rId15" Type="http://schemas.openxmlformats.org/officeDocument/2006/relationships/hyperlink" Target="https://login.consultant.ru/link/?req=doc&amp;base=RLAW073&amp;n=288286&amp;dst=100008" TargetMode="External"/><Relationship Id="rId10" Type="http://schemas.openxmlformats.org/officeDocument/2006/relationships/hyperlink" Target="https://login.consultant.ru/link/?req=doc&amp;base=RLAW073&amp;n=177414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288286&amp;dst=100006" TargetMode="External"/><Relationship Id="rId14" Type="http://schemas.openxmlformats.org/officeDocument/2006/relationships/hyperlink" Target="https://login.consultant.ru/link/?req=doc&amp;base=RLAW073&amp;n=444526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KuptsovaEV</dc:creator>
  <cp:lastModifiedBy>KuptsovaEV</cp:lastModifiedBy>
  <cp:revision>2</cp:revision>
  <dcterms:created xsi:type="dcterms:W3CDTF">2025-03-11T07:56:00Z</dcterms:created>
  <dcterms:modified xsi:type="dcterms:W3CDTF">2025-03-11T07:56:00Z</dcterms:modified>
</cp:coreProperties>
</file>