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4B" w:rsidRDefault="00A8284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8284B" w:rsidRDefault="00A8284B">
      <w:pPr>
        <w:pStyle w:val="ConsPlusNormal"/>
        <w:jc w:val="both"/>
        <w:outlineLvl w:val="0"/>
      </w:pPr>
    </w:p>
    <w:p w:rsidR="00A8284B" w:rsidRDefault="00A8284B">
      <w:pPr>
        <w:pStyle w:val="ConsPlusTitle"/>
        <w:jc w:val="center"/>
      </w:pPr>
      <w:r>
        <w:t>ПРАВИТЕЛЬСТВО РЯЗАНСКОЙ ОБЛАСТИ</w:t>
      </w:r>
    </w:p>
    <w:p w:rsidR="00A8284B" w:rsidRDefault="00A8284B">
      <w:pPr>
        <w:pStyle w:val="ConsPlusTitle"/>
        <w:jc w:val="center"/>
      </w:pPr>
    </w:p>
    <w:p w:rsidR="00A8284B" w:rsidRDefault="00A8284B">
      <w:pPr>
        <w:pStyle w:val="ConsPlusTitle"/>
        <w:jc w:val="center"/>
      </w:pPr>
      <w:r>
        <w:t>РАСПОРЯЖЕНИЕ</w:t>
      </w:r>
    </w:p>
    <w:p w:rsidR="00A8284B" w:rsidRDefault="00A8284B">
      <w:pPr>
        <w:pStyle w:val="ConsPlusTitle"/>
        <w:jc w:val="center"/>
      </w:pPr>
      <w:r>
        <w:t>от 26 марта 2021 г. N 118-р</w:t>
      </w:r>
    </w:p>
    <w:p w:rsidR="00A8284B" w:rsidRDefault="00A8284B">
      <w:pPr>
        <w:pStyle w:val="ConsPlusNormal"/>
        <w:jc w:val="both"/>
      </w:pPr>
    </w:p>
    <w:p w:rsidR="00A8284B" w:rsidRDefault="00A8284B">
      <w:pPr>
        <w:pStyle w:val="ConsPlusNormal"/>
        <w:ind w:firstLine="540"/>
        <w:jc w:val="both"/>
      </w:pPr>
      <w:r>
        <w:t xml:space="preserve">В целях совершенствования, обеспечения гласности и прозрачности закупок, осуществляемых у единственного поставщика в случаях, установленных </w:t>
      </w:r>
      <w:hyperlink r:id="rId5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6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44-ФЗ):</w:t>
      </w:r>
    </w:p>
    <w:p w:rsidR="00A8284B" w:rsidRDefault="00A8284B">
      <w:pPr>
        <w:pStyle w:val="ConsPlusNormal"/>
        <w:spacing w:before="220"/>
        <w:ind w:firstLine="540"/>
        <w:jc w:val="both"/>
      </w:pPr>
      <w:r>
        <w:t xml:space="preserve">1. Исполнительные органы государственной власти Рязанской области, государственные казенные учреждения Рязанской области, государственные бюджетные учреждения Рязанской области, государственные унитарные предприятия Рязанской области вправе в случаях, установленных </w:t>
      </w:r>
      <w:hyperlink r:id="rId7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8" w:history="1">
        <w:r>
          <w:rPr>
            <w:color w:val="0000FF"/>
          </w:rPr>
          <w:t>5 части 1 статьи 93</w:t>
        </w:r>
      </w:hyperlink>
      <w:r>
        <w:t xml:space="preserve"> Закона N 44-ФЗ, осуществлять закупку товара, работы или услуги на сумму, не превышающую шестисот тысяч рублей, с использованием электронного магазина "Витрина прямых закупок Рязанской области", единого </w:t>
      </w:r>
      <w:proofErr w:type="spellStart"/>
      <w:r>
        <w:t>агрегатора</w:t>
      </w:r>
      <w:proofErr w:type="spellEnd"/>
      <w:r>
        <w:t xml:space="preserve"> торговли, созданного в соответствии с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28.04.2018 N 824-р.</w:t>
      </w:r>
    </w:p>
    <w:p w:rsidR="00A8284B" w:rsidRDefault="00A8284B">
      <w:pPr>
        <w:pStyle w:val="ConsPlusNormal"/>
        <w:spacing w:before="220"/>
        <w:ind w:firstLine="540"/>
        <w:jc w:val="both"/>
      </w:pPr>
      <w:r>
        <w:t xml:space="preserve">2. Рекомендовать Контрольно-счетной палате Рязанской области, Избирательной комиссии Рязанской области, Рязанской областной Думе в случаях, установленных </w:t>
      </w:r>
      <w:hyperlink r:id="rId10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1" w:history="1">
        <w:r>
          <w:rPr>
            <w:color w:val="0000FF"/>
          </w:rPr>
          <w:t>5 части 1 статьи 93</w:t>
        </w:r>
      </w:hyperlink>
      <w:r>
        <w:t xml:space="preserve"> Закона N 44-ФЗ, осуществлять закупку товара, работы или услуги на сумму, не превышающую шестисот тысяч рублей, с использованием электронного магазина "Витрина прямых закупок Рязанской области", единого </w:t>
      </w:r>
      <w:proofErr w:type="spellStart"/>
      <w:r>
        <w:t>агрегатора</w:t>
      </w:r>
      <w:proofErr w:type="spellEnd"/>
      <w:r>
        <w:t xml:space="preserve"> торговли, созданного в соответствии с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28.04.2018 N 824-р.</w:t>
      </w:r>
    </w:p>
    <w:p w:rsidR="00A8284B" w:rsidRDefault="00A8284B">
      <w:pPr>
        <w:pStyle w:val="ConsPlusNormal"/>
        <w:spacing w:before="220"/>
        <w:ind w:firstLine="540"/>
        <w:jc w:val="both"/>
      </w:pPr>
      <w:r>
        <w:t xml:space="preserve">3. Признать утратившими силу распоряжения Правительства Рязанской области от 13.09.2017 </w:t>
      </w:r>
      <w:hyperlink r:id="rId13" w:history="1">
        <w:r>
          <w:rPr>
            <w:color w:val="0000FF"/>
          </w:rPr>
          <w:t>N 411-р</w:t>
        </w:r>
      </w:hyperlink>
      <w:r>
        <w:t xml:space="preserve">, от 20.12.2017 </w:t>
      </w:r>
      <w:hyperlink r:id="rId14" w:history="1">
        <w:r>
          <w:rPr>
            <w:color w:val="0000FF"/>
          </w:rPr>
          <w:t>N 606-р</w:t>
        </w:r>
      </w:hyperlink>
      <w:r>
        <w:t>.</w:t>
      </w:r>
    </w:p>
    <w:p w:rsidR="00A8284B" w:rsidRDefault="00A8284B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распоряжения возложить на заместителя Председателя Правительства Рязанской области </w:t>
      </w:r>
      <w:proofErr w:type="spellStart"/>
      <w:r>
        <w:t>С.В.Горячкину</w:t>
      </w:r>
      <w:proofErr w:type="spellEnd"/>
      <w:r>
        <w:t>.</w:t>
      </w:r>
    </w:p>
    <w:p w:rsidR="00A8284B" w:rsidRDefault="00A8284B">
      <w:pPr>
        <w:pStyle w:val="ConsPlusNormal"/>
        <w:jc w:val="both"/>
      </w:pPr>
    </w:p>
    <w:p w:rsidR="00A8284B" w:rsidRDefault="00A8284B">
      <w:pPr>
        <w:pStyle w:val="ConsPlusNormal"/>
        <w:jc w:val="right"/>
      </w:pPr>
      <w:r>
        <w:t>Губернатор Рязанской области</w:t>
      </w:r>
    </w:p>
    <w:p w:rsidR="00A8284B" w:rsidRDefault="00A8284B">
      <w:pPr>
        <w:pStyle w:val="ConsPlusNormal"/>
        <w:jc w:val="right"/>
      </w:pPr>
      <w:r>
        <w:t>Н.В.ЛЮБИМОВ</w:t>
      </w:r>
    </w:p>
    <w:p w:rsidR="00A8284B" w:rsidRDefault="00A8284B">
      <w:pPr>
        <w:pStyle w:val="ConsPlusNormal"/>
        <w:jc w:val="both"/>
      </w:pPr>
    </w:p>
    <w:p w:rsidR="00A8284B" w:rsidRDefault="00A8284B">
      <w:pPr>
        <w:pStyle w:val="ConsPlusNormal"/>
        <w:jc w:val="both"/>
      </w:pPr>
    </w:p>
    <w:p w:rsidR="00A8284B" w:rsidRDefault="00A82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C40" w:rsidRDefault="009C0C40"/>
    <w:p w:rsidR="00010588" w:rsidRDefault="00010588">
      <w:bookmarkStart w:id="0" w:name="_GoBack"/>
      <w:bookmarkEnd w:id="0"/>
    </w:p>
    <w:sectPr w:rsidR="00010588" w:rsidSect="004E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4B"/>
    <w:rsid w:val="00010588"/>
    <w:rsid w:val="009C0C40"/>
    <w:rsid w:val="00A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AE54D-CB25-436C-AE24-B03A5F6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2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A6652C9E6D6259B02209CD98795666A69F8B677C0F5CD97DE0CF02525B43C7E487C28C34903226D23164D52AB41B7F42E49DF40239n4sAM" TargetMode="External"/><Relationship Id="rId13" Type="http://schemas.openxmlformats.org/officeDocument/2006/relationships/hyperlink" Target="consultantplus://offline/ref=A7A6652C9E6D6259B02209DB9B15086CA693D26D780D5F8925B0C9550D0B4592A4C7C4D962DC6E2086683E8025AA116140nE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A6652C9E6D6259B02209CD98795666A69F8B677C0F5CD97DE0CF02525B43C7E487C28C34903326D23164D52AB41B7F42E49DF40239n4sAM" TargetMode="External"/><Relationship Id="rId12" Type="http://schemas.openxmlformats.org/officeDocument/2006/relationships/hyperlink" Target="consultantplus://offline/ref=A7A6652C9E6D6259B02209CD98795666A69B8F61730A5CD97DE0CF02525B43C7F6879A803390252D847E228025nBs6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A6652C9E6D6259B02209CD98795666A69F8B677C0F5CD97DE0CF02525B43C7E487C28C34903226D23164D52AB41B7F42E49DF40239n4sAM" TargetMode="External"/><Relationship Id="rId11" Type="http://schemas.openxmlformats.org/officeDocument/2006/relationships/hyperlink" Target="consultantplus://offline/ref=A7A6652C9E6D6259B02209CD98795666A69F8B677C0F5CD97DE0CF02525B43C7E487C28C34903226D23164D52AB41B7F42E49DF40239n4sAM" TargetMode="External"/><Relationship Id="rId5" Type="http://schemas.openxmlformats.org/officeDocument/2006/relationships/hyperlink" Target="consultantplus://offline/ref=A7A6652C9E6D6259B02209CD98795666A69F8B677C0F5CD97DE0CF02525B43C7E487C28C34903326D23164D52AB41B7F42E49DF40239n4s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A6652C9E6D6259B02209CD98795666A69F8B677C0F5CD97DE0CF02525B43C7E487C28C34903326D23164D52AB41B7F42E49DF40239n4s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7A6652C9E6D6259B02209CD98795666A69B8F61730A5CD97DE0CF02525B43C7F6879A803390252D847E228025nBs6M" TargetMode="External"/><Relationship Id="rId14" Type="http://schemas.openxmlformats.org/officeDocument/2006/relationships/hyperlink" Target="consultantplus://offline/ref=A7A6652C9E6D6259B02209DB9B15086CA693D26D780D5F8925B5C9550D0B4592A4C7C4D962DC6E2086683E8025AA116140nE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2022-02-08T12:44:00Z</dcterms:created>
  <dcterms:modified xsi:type="dcterms:W3CDTF">2022-02-08T12:45:00Z</dcterms:modified>
</cp:coreProperties>
</file>