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86E" w:rsidRPr="008315CF" w:rsidRDefault="007D186E" w:rsidP="008315CF">
      <w:pPr>
        <w:jc w:val="center"/>
        <w:rPr>
          <w:b/>
          <w:i/>
          <w:sz w:val="28"/>
          <w:szCs w:val="28"/>
        </w:rPr>
      </w:pPr>
      <w:r w:rsidRPr="008315CF">
        <w:rPr>
          <w:b/>
          <w:i/>
          <w:sz w:val="28"/>
          <w:szCs w:val="28"/>
        </w:rPr>
        <w:t>Инструкция по заполнению лота плана-графика и заявки</w:t>
      </w:r>
      <w:r w:rsidR="008315CF">
        <w:rPr>
          <w:b/>
          <w:i/>
          <w:sz w:val="28"/>
          <w:szCs w:val="28"/>
        </w:rPr>
        <w:t xml:space="preserve"> на закупку в случае проведения</w:t>
      </w:r>
      <w:r w:rsidRPr="008315CF">
        <w:rPr>
          <w:b/>
          <w:i/>
          <w:sz w:val="28"/>
          <w:szCs w:val="28"/>
        </w:rPr>
        <w:t xml:space="preserve"> закупки по ч.1 п. 9 ст. 93 44ФЗ</w:t>
      </w:r>
    </w:p>
    <w:p w:rsidR="007D186E" w:rsidRPr="00D31E93" w:rsidRDefault="007D186E" w:rsidP="008315CF">
      <w:pPr>
        <w:jc w:val="both"/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1.В фильтре «Лот плана-графика»</w:t>
      </w:r>
      <w:r w:rsidR="00E07957" w:rsidRPr="00D31E93">
        <w:rPr>
          <w:rFonts w:cs="Times New Roman"/>
          <w:sz w:val="28"/>
          <w:szCs w:val="28"/>
        </w:rPr>
        <w:t xml:space="preserve"> </w:t>
      </w:r>
      <w:r w:rsidR="008315CF" w:rsidRPr="00D31E93">
        <w:rPr>
          <w:rFonts w:cs="Times New Roman"/>
          <w:sz w:val="28"/>
          <w:szCs w:val="28"/>
        </w:rPr>
        <w:t>-</w:t>
      </w:r>
      <w:r w:rsidR="00E07957" w:rsidRPr="00D31E93">
        <w:rPr>
          <w:rFonts w:cs="Times New Roman"/>
          <w:sz w:val="28"/>
          <w:szCs w:val="28"/>
        </w:rPr>
        <w:t xml:space="preserve"> </w:t>
      </w:r>
      <w:r w:rsidR="008315CF" w:rsidRPr="00D31E93">
        <w:rPr>
          <w:rFonts w:cs="Times New Roman"/>
          <w:sz w:val="28"/>
          <w:szCs w:val="28"/>
        </w:rPr>
        <w:t xml:space="preserve">«Создание нового» необходимо нажать на кнопку «Создать»  </w:t>
      </w:r>
      <w:r w:rsidR="008315CF" w:rsidRPr="00D31E93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1BFE3E3E" wp14:editId="03A68B45">
            <wp:extent cx="261257" cy="273132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705EDB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0" t="19006" r="80315" b="79009"/>
                    <a:stretch/>
                  </pic:blipFill>
                  <pic:spPr bwMode="auto">
                    <a:xfrm>
                      <a:off x="0" y="0"/>
                      <a:ext cx="262238" cy="274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315CF" w:rsidRPr="00D31E93">
        <w:rPr>
          <w:rFonts w:cs="Times New Roman"/>
          <w:sz w:val="28"/>
          <w:szCs w:val="28"/>
        </w:rPr>
        <w:t>.</w:t>
      </w:r>
    </w:p>
    <w:p w:rsidR="008315CF" w:rsidRPr="00D31E93" w:rsidRDefault="008315CF" w:rsidP="008315CF">
      <w:pPr>
        <w:jc w:val="both"/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2.В открывшейся форме заполнить сведения о наименовании, код ОКПД</w:t>
      </w:r>
      <w:proofErr w:type="gramStart"/>
      <w:r w:rsidRPr="00D31E93">
        <w:rPr>
          <w:rFonts w:cs="Times New Roman"/>
          <w:sz w:val="28"/>
          <w:szCs w:val="28"/>
        </w:rPr>
        <w:t>2</w:t>
      </w:r>
      <w:proofErr w:type="gramEnd"/>
      <w:r w:rsidRPr="00D31E93">
        <w:rPr>
          <w:rFonts w:cs="Times New Roman"/>
          <w:sz w:val="28"/>
          <w:szCs w:val="28"/>
        </w:rPr>
        <w:t xml:space="preserve">, данные о финансировании и выбрать значение </w:t>
      </w:r>
      <w:r w:rsidRPr="00D31E93">
        <w:rPr>
          <w:rFonts w:cs="Times New Roman"/>
          <w:i/>
          <w:sz w:val="28"/>
          <w:szCs w:val="28"/>
        </w:rPr>
        <w:t>«Нет»</w:t>
      </w:r>
      <w:r w:rsidRPr="00D31E93">
        <w:rPr>
          <w:rFonts w:cs="Times New Roman"/>
          <w:sz w:val="28"/>
          <w:szCs w:val="28"/>
        </w:rPr>
        <w:t xml:space="preserve"> в полях </w:t>
      </w:r>
      <w:r w:rsidRPr="00D31E93">
        <w:rPr>
          <w:rFonts w:cs="Times New Roman"/>
          <w:i/>
          <w:sz w:val="28"/>
          <w:szCs w:val="28"/>
        </w:rPr>
        <w:t>«</w:t>
      </w:r>
      <w:r w:rsidRPr="00D31E93">
        <w:rPr>
          <w:rFonts w:cs="Times New Roman"/>
          <w:bCs/>
          <w:i/>
          <w:sz w:val="28"/>
          <w:szCs w:val="28"/>
          <w:shd w:val="clear" w:color="auto" w:fill="FFFFFF"/>
        </w:rPr>
        <w:t>Процедура будет проведена уполномоченным органом (уполномоченным учреждением)</w:t>
      </w:r>
      <w:r w:rsidRPr="00D31E93">
        <w:rPr>
          <w:rFonts w:cs="Times New Roman"/>
          <w:bCs/>
          <w:i/>
          <w:sz w:val="28"/>
          <w:szCs w:val="28"/>
          <w:shd w:val="clear" w:color="auto" w:fill="FFFFFF"/>
        </w:rPr>
        <w:t>»</w:t>
      </w:r>
      <w:r w:rsidRPr="00D31E93">
        <w:rPr>
          <w:rFonts w:cs="Times New Roman"/>
          <w:bCs/>
          <w:sz w:val="28"/>
          <w:szCs w:val="28"/>
          <w:shd w:val="clear" w:color="auto" w:fill="FFFFFF"/>
        </w:rPr>
        <w:t xml:space="preserve"> и </w:t>
      </w:r>
      <w:r w:rsidRPr="00D31E93">
        <w:rPr>
          <w:rFonts w:cs="Times New Roman"/>
          <w:bCs/>
          <w:i/>
          <w:sz w:val="28"/>
          <w:szCs w:val="28"/>
          <w:shd w:val="clear" w:color="auto" w:fill="FFFFFF"/>
        </w:rPr>
        <w:t>«Участие в совместных торгах»</w:t>
      </w:r>
      <w:r w:rsidRPr="00D31E93">
        <w:rPr>
          <w:rFonts w:cs="Times New Roman"/>
          <w:bCs/>
          <w:sz w:val="28"/>
          <w:szCs w:val="28"/>
          <w:shd w:val="clear" w:color="auto" w:fill="FFFFFF"/>
        </w:rPr>
        <w:t xml:space="preserve"> (рис.1).</w:t>
      </w:r>
    </w:p>
    <w:p w:rsidR="00E07957" w:rsidRPr="00D31E93" w:rsidRDefault="00D31E93" w:rsidP="008315CF">
      <w:pPr>
        <w:keepNext/>
        <w:jc w:val="both"/>
        <w:rPr>
          <w:rFonts w:cs="Times New Roman"/>
          <w:b/>
          <w:sz w:val="28"/>
          <w:szCs w:val="28"/>
        </w:rPr>
      </w:pPr>
      <w:r w:rsidRPr="00D31E93">
        <w:rPr>
          <w:rFonts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4F33F" wp14:editId="470476C0">
                <wp:simplePos x="0" y="0"/>
                <wp:positionH relativeFrom="column">
                  <wp:posOffset>71755</wp:posOffset>
                </wp:positionH>
                <wp:positionV relativeFrom="paragraph">
                  <wp:posOffset>1553655</wp:posOffset>
                </wp:positionV>
                <wp:extent cx="5581015" cy="403761"/>
                <wp:effectExtent l="0" t="0" r="19685" b="158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015" cy="40376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5.65pt;margin-top:122.35pt;width:439.45pt;height:31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" filled="f" strokecolor="#622423 [1605]" strokeweight="2pt"/>
            </w:pict>
          </mc:Fallback>
        </mc:AlternateContent>
      </w:r>
      <w:r w:rsidR="008315CF" w:rsidRPr="00D31E93">
        <w:rPr>
          <w:rFonts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DAF39" wp14:editId="2737DE39">
                <wp:simplePos x="0" y="0"/>
                <wp:positionH relativeFrom="column">
                  <wp:posOffset>653662</wp:posOffset>
                </wp:positionH>
                <wp:positionV relativeFrom="paragraph">
                  <wp:posOffset>2112117</wp:posOffset>
                </wp:positionV>
                <wp:extent cx="2030681" cy="296883"/>
                <wp:effectExtent l="0" t="0" r="27305" b="2730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681" cy="29688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51.45pt;margin-top:166.3pt;width:159.9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" filled="f" strokecolor="#622423 [1605]" strokeweight="2pt"/>
            </w:pict>
          </mc:Fallback>
        </mc:AlternateContent>
      </w:r>
      <w:r w:rsidR="008315CF" w:rsidRPr="00D31E93">
        <w:rPr>
          <w:rFonts w:cs="Times New Roman"/>
          <w:b/>
          <w:sz w:val="28"/>
          <w:szCs w:val="28"/>
        </w:rPr>
        <w:t xml:space="preserve">ВНИМАНИЕ! Поле «Способ определения поставщика» </w:t>
      </w:r>
      <w:r w:rsidR="00E07957" w:rsidRPr="00D31E93">
        <w:rPr>
          <w:rFonts w:cs="Times New Roman"/>
          <w:b/>
          <w:sz w:val="28"/>
          <w:szCs w:val="28"/>
        </w:rPr>
        <w:t xml:space="preserve">заполнять </w:t>
      </w:r>
      <w:r w:rsidR="008315CF" w:rsidRPr="00D31E93">
        <w:rPr>
          <w:rFonts w:cs="Times New Roman"/>
          <w:b/>
          <w:sz w:val="28"/>
          <w:szCs w:val="28"/>
        </w:rPr>
        <w:t>не следует.</w:t>
      </w:r>
      <w:r w:rsidR="008315CF" w:rsidRPr="00D31E93">
        <w:rPr>
          <w:rFonts w:cs="Times New Roman"/>
          <w:b/>
          <w:noProof/>
          <w:sz w:val="28"/>
          <w:szCs w:val="28"/>
          <w:lang w:eastAsia="ru-RU"/>
        </w:rPr>
        <w:drawing>
          <wp:inline distT="0" distB="0" distL="0" distR="0" wp14:anchorId="0DE54FED" wp14:editId="3137FAD6">
            <wp:extent cx="6123671" cy="45925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70E21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3248" cy="459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5CF" w:rsidRPr="00D31E93" w:rsidRDefault="008315CF" w:rsidP="008315CF">
      <w:pPr>
        <w:pStyle w:val="a5"/>
        <w:jc w:val="center"/>
        <w:rPr>
          <w:rFonts w:cs="Times New Roman"/>
          <w:color w:val="auto"/>
          <w:sz w:val="28"/>
          <w:szCs w:val="28"/>
        </w:rPr>
      </w:pPr>
      <w:r w:rsidRPr="00D31E93">
        <w:rPr>
          <w:rFonts w:cs="Times New Roman"/>
          <w:color w:val="auto"/>
          <w:sz w:val="28"/>
          <w:szCs w:val="28"/>
        </w:rPr>
        <w:t xml:space="preserve">Рисунок </w:t>
      </w:r>
      <w:r w:rsidRPr="00D31E93">
        <w:rPr>
          <w:rFonts w:cs="Times New Roman"/>
          <w:color w:val="auto"/>
          <w:sz w:val="28"/>
          <w:szCs w:val="28"/>
        </w:rPr>
        <w:fldChar w:fldCharType="begin"/>
      </w:r>
      <w:r w:rsidRPr="00D31E93">
        <w:rPr>
          <w:rFonts w:cs="Times New Roman"/>
          <w:color w:val="auto"/>
          <w:sz w:val="28"/>
          <w:szCs w:val="28"/>
        </w:rPr>
        <w:instrText xml:space="preserve"> SEQ Рисунок \* ARABIC </w:instrText>
      </w:r>
      <w:r w:rsidRPr="00D31E93">
        <w:rPr>
          <w:rFonts w:cs="Times New Roman"/>
          <w:color w:val="auto"/>
          <w:sz w:val="28"/>
          <w:szCs w:val="28"/>
        </w:rPr>
        <w:fldChar w:fldCharType="separate"/>
      </w:r>
      <w:r w:rsidR="00D31E93">
        <w:rPr>
          <w:rFonts w:cs="Times New Roman"/>
          <w:noProof/>
          <w:color w:val="auto"/>
          <w:sz w:val="28"/>
          <w:szCs w:val="28"/>
        </w:rPr>
        <w:t>1</w:t>
      </w:r>
      <w:r w:rsidRPr="00D31E93">
        <w:rPr>
          <w:rFonts w:cs="Times New Roman"/>
          <w:color w:val="auto"/>
          <w:sz w:val="28"/>
          <w:szCs w:val="28"/>
        </w:rPr>
        <w:fldChar w:fldCharType="end"/>
      </w:r>
    </w:p>
    <w:p w:rsidR="00E07957" w:rsidRPr="00D31E93" w:rsidRDefault="00E07957" w:rsidP="00E07957">
      <w:pPr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3. Сформированный план-график отправить на согласование и последующую публикацию в Единую информационную систему.</w:t>
      </w:r>
    </w:p>
    <w:p w:rsidR="00E07957" w:rsidRPr="00D31E93" w:rsidRDefault="00E07957" w:rsidP="00E07957">
      <w:pPr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4.После публикации плана-графика необходимо создать новую заявку на закупку в фильтре «Заявка на закупку</w:t>
      </w:r>
      <w:proofErr w:type="gramStart"/>
      <w:r w:rsidRPr="00D31E93">
        <w:rPr>
          <w:rFonts w:cs="Times New Roman"/>
          <w:sz w:val="28"/>
          <w:szCs w:val="28"/>
        </w:rPr>
        <w:t>»-</w:t>
      </w:r>
      <w:proofErr w:type="gramEnd"/>
      <w:r w:rsidRPr="00D31E93">
        <w:rPr>
          <w:rFonts w:cs="Times New Roman"/>
          <w:sz w:val="28"/>
          <w:szCs w:val="28"/>
        </w:rPr>
        <w:t>«Создание новой».</w:t>
      </w:r>
    </w:p>
    <w:p w:rsidR="00E07957" w:rsidRPr="00D31E93" w:rsidRDefault="00E07957" w:rsidP="00D31E93">
      <w:pPr>
        <w:jc w:val="both"/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lastRenderedPageBreak/>
        <w:t xml:space="preserve">При заполнении заявки в поле </w:t>
      </w:r>
      <w:r w:rsidRPr="00D31E93">
        <w:rPr>
          <w:rFonts w:cs="Times New Roman"/>
          <w:i/>
          <w:sz w:val="28"/>
          <w:szCs w:val="28"/>
        </w:rPr>
        <w:t>«</w:t>
      </w:r>
      <w:r w:rsidRPr="00D31E93">
        <w:rPr>
          <w:rFonts w:cs="Times New Roman"/>
          <w:i/>
          <w:sz w:val="28"/>
          <w:szCs w:val="28"/>
        </w:rPr>
        <w:t>Способ определения поставщика</w:t>
      </w:r>
      <w:r w:rsidRPr="00D31E93">
        <w:rPr>
          <w:rFonts w:cs="Times New Roman"/>
          <w:i/>
          <w:sz w:val="28"/>
          <w:szCs w:val="28"/>
        </w:rPr>
        <w:t>»</w:t>
      </w:r>
      <w:r w:rsidRPr="00D31E93">
        <w:rPr>
          <w:rFonts w:cs="Times New Roman"/>
          <w:sz w:val="28"/>
          <w:szCs w:val="28"/>
        </w:rPr>
        <w:t xml:space="preserve"> указать значение </w:t>
      </w:r>
      <w:r w:rsidRPr="00D31E93">
        <w:rPr>
          <w:rFonts w:cs="Times New Roman"/>
          <w:i/>
          <w:sz w:val="28"/>
          <w:szCs w:val="28"/>
        </w:rPr>
        <w:t xml:space="preserve">«Закупка у единственного поставщика (подрядчика, исполнителя)», </w:t>
      </w:r>
      <w:r w:rsidRPr="00D31E93">
        <w:rPr>
          <w:rFonts w:cs="Times New Roman"/>
          <w:sz w:val="28"/>
          <w:szCs w:val="28"/>
        </w:rPr>
        <w:t xml:space="preserve">затем, в поле </w:t>
      </w:r>
      <w:r w:rsidRPr="00D31E93">
        <w:rPr>
          <w:rFonts w:cs="Times New Roman"/>
          <w:i/>
          <w:sz w:val="28"/>
          <w:szCs w:val="28"/>
        </w:rPr>
        <w:t>«</w:t>
      </w:r>
      <w:r w:rsidRPr="00D31E93">
        <w:rPr>
          <w:rFonts w:cs="Times New Roman"/>
          <w:i/>
          <w:sz w:val="28"/>
          <w:szCs w:val="28"/>
        </w:rPr>
        <w:t>Основание заключения контракта с единств</w:t>
      </w:r>
      <w:proofErr w:type="gramStart"/>
      <w:r w:rsidRPr="00D31E93">
        <w:rPr>
          <w:rFonts w:cs="Times New Roman"/>
          <w:i/>
          <w:sz w:val="28"/>
          <w:szCs w:val="28"/>
        </w:rPr>
        <w:t>.</w:t>
      </w:r>
      <w:proofErr w:type="gramEnd"/>
      <w:r w:rsidRPr="00D31E93">
        <w:rPr>
          <w:rFonts w:cs="Times New Roman"/>
          <w:i/>
          <w:sz w:val="28"/>
          <w:szCs w:val="28"/>
        </w:rPr>
        <w:t xml:space="preserve"> </w:t>
      </w:r>
      <w:proofErr w:type="gramStart"/>
      <w:r w:rsidRPr="00D31E93">
        <w:rPr>
          <w:rFonts w:cs="Times New Roman"/>
          <w:i/>
          <w:sz w:val="28"/>
          <w:szCs w:val="28"/>
        </w:rPr>
        <w:t>п</w:t>
      </w:r>
      <w:proofErr w:type="gramEnd"/>
      <w:r w:rsidRPr="00D31E93">
        <w:rPr>
          <w:rFonts w:cs="Times New Roman"/>
          <w:i/>
          <w:sz w:val="28"/>
          <w:szCs w:val="28"/>
        </w:rPr>
        <w:t>ост</w:t>
      </w:r>
      <w:r w:rsidR="00D31E93">
        <w:rPr>
          <w:rFonts w:cs="Times New Roman"/>
          <w:i/>
          <w:sz w:val="28"/>
          <w:szCs w:val="28"/>
        </w:rPr>
        <w:t>»</w:t>
      </w:r>
      <w:r w:rsidRPr="00D31E93">
        <w:rPr>
          <w:rFonts w:cs="Times New Roman"/>
          <w:i/>
          <w:sz w:val="28"/>
          <w:szCs w:val="28"/>
        </w:rPr>
        <w:t xml:space="preserve"> </w:t>
      </w:r>
      <w:r w:rsidRPr="00D31E93">
        <w:rPr>
          <w:rFonts w:cs="Times New Roman"/>
          <w:sz w:val="28"/>
          <w:szCs w:val="28"/>
        </w:rPr>
        <w:t>указать значение</w:t>
      </w:r>
      <w:r w:rsidRPr="00D31E93">
        <w:rPr>
          <w:rFonts w:cs="Times New Roman"/>
          <w:i/>
          <w:sz w:val="28"/>
          <w:szCs w:val="28"/>
        </w:rPr>
        <w:t xml:space="preserve"> «Часть 1 пункт 9 статьи 93-Закупка определенных товаров, работ, услуг вследствие аварии, иных чрезвычайных ситуаций природного или техногенного характера, непреодолимой силы, в случае возникновения необходимости в оказании медицинской помощи в экстренной форме либо </w:t>
      </w:r>
      <w:proofErr w:type="gramStart"/>
      <w:r w:rsidRPr="00D31E93">
        <w:rPr>
          <w:rFonts w:cs="Times New Roman"/>
          <w:i/>
          <w:sz w:val="28"/>
          <w:szCs w:val="28"/>
        </w:rPr>
        <w:t>в оказании медицинской помощи в неотложной форме, (при условии, что такие товары, работы, услуги не включены в утвержденный Правительством Российской Федерации перечень товаров, работ, услуг, необходимых для оказания гуманитарной помощи либо ликвидации последствий чрезвычайных ситуаций природного или техногенного характера) и применение иных способов определения поставщика (подрядчика, исполнителя), требующих затрат времени, нецелесообразно»</w:t>
      </w:r>
      <w:r w:rsidR="00D31E93" w:rsidRPr="00D31E93">
        <w:rPr>
          <w:rFonts w:cs="Times New Roman"/>
          <w:sz w:val="28"/>
          <w:szCs w:val="28"/>
        </w:rPr>
        <w:t xml:space="preserve"> (рис.2)</w:t>
      </w:r>
      <w:r w:rsidR="00D31E93">
        <w:rPr>
          <w:rFonts w:cs="Times New Roman"/>
          <w:sz w:val="28"/>
          <w:szCs w:val="28"/>
        </w:rPr>
        <w:t>.</w:t>
      </w:r>
      <w:proofErr w:type="gramEnd"/>
    </w:p>
    <w:p w:rsidR="00D31E93" w:rsidRPr="00D31E93" w:rsidRDefault="00D31E93" w:rsidP="00D31E93">
      <w:pPr>
        <w:keepNext/>
        <w:jc w:val="both"/>
      </w:pPr>
      <w:r w:rsidRPr="00D31E93">
        <w:rPr>
          <w:rFonts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DE1F46" wp14:editId="6A629180">
                <wp:simplePos x="0" y="0"/>
                <wp:positionH relativeFrom="column">
                  <wp:posOffset>107398</wp:posOffset>
                </wp:positionH>
                <wp:positionV relativeFrom="paragraph">
                  <wp:posOffset>1038712</wp:posOffset>
                </wp:positionV>
                <wp:extent cx="5486400" cy="332509"/>
                <wp:effectExtent l="0" t="0" r="19050" b="1079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33250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8.45pt;margin-top:81.8pt;width:6in;height:2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" filled="f" strokecolor="#622423 [1605]" strokeweight="2pt"/>
            </w:pict>
          </mc:Fallback>
        </mc:AlternateContent>
      </w:r>
      <w:r w:rsidRPr="00D31E93">
        <w:rPr>
          <w:rFonts w:cs="Times New Roman"/>
          <w:b/>
          <w:bCs/>
          <w:noProof/>
          <w:sz w:val="28"/>
          <w:szCs w:val="28"/>
          <w:shd w:val="clear" w:color="auto" w:fill="DFE8F6"/>
          <w:lang w:eastAsia="ru-RU"/>
        </w:rPr>
        <w:drawing>
          <wp:inline distT="0" distB="0" distL="0" distR="0" wp14:anchorId="6274C9DE" wp14:editId="357138D8">
            <wp:extent cx="5940425" cy="38684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704EA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E93" w:rsidRPr="00D31E93" w:rsidRDefault="00D31E93" w:rsidP="00D31E93">
      <w:pPr>
        <w:pStyle w:val="a5"/>
        <w:jc w:val="center"/>
        <w:rPr>
          <w:rFonts w:cs="Times New Roman"/>
          <w:b w:val="0"/>
          <w:bCs w:val="0"/>
          <w:color w:val="auto"/>
          <w:sz w:val="28"/>
          <w:szCs w:val="28"/>
          <w:shd w:val="clear" w:color="auto" w:fill="DFE8F6"/>
        </w:rPr>
      </w:pPr>
      <w:r w:rsidRPr="00D31E93">
        <w:rPr>
          <w:sz w:val="28"/>
          <w:szCs w:val="28"/>
        </w:rPr>
        <w:t xml:space="preserve">Рисунок </w:t>
      </w:r>
      <w:r w:rsidRPr="00D31E93">
        <w:rPr>
          <w:sz w:val="28"/>
          <w:szCs w:val="28"/>
        </w:rPr>
        <w:fldChar w:fldCharType="begin"/>
      </w:r>
      <w:r w:rsidRPr="00D31E93">
        <w:rPr>
          <w:sz w:val="28"/>
          <w:szCs w:val="28"/>
        </w:rPr>
        <w:instrText xml:space="preserve"> SEQ Рисунок \* ARABIC </w:instrText>
      </w:r>
      <w:r w:rsidRPr="00D31E93"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2</w:t>
      </w:r>
      <w:r w:rsidRPr="00D31E93">
        <w:rPr>
          <w:sz w:val="28"/>
          <w:szCs w:val="28"/>
        </w:rPr>
        <w:fldChar w:fldCharType="end"/>
      </w:r>
    </w:p>
    <w:p w:rsidR="00E07957" w:rsidRPr="00D31E93" w:rsidRDefault="00E07957" w:rsidP="00D31E93">
      <w:pPr>
        <w:jc w:val="both"/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5.Заполнить все необходим</w:t>
      </w:r>
      <w:bookmarkStart w:id="0" w:name="_GoBack"/>
      <w:bookmarkEnd w:id="0"/>
      <w:r w:rsidRPr="00D31E93">
        <w:rPr>
          <w:rFonts w:cs="Times New Roman"/>
          <w:sz w:val="28"/>
          <w:szCs w:val="28"/>
        </w:rPr>
        <w:t>ые поля в заявке и нажать кнопку «Сохранить»</w:t>
      </w:r>
      <w:r w:rsidR="00D31E93" w:rsidRPr="00D31E93">
        <w:rPr>
          <w:rFonts w:cs="Times New Roman"/>
          <w:sz w:val="28"/>
          <w:szCs w:val="28"/>
        </w:rPr>
        <w:t>.</w:t>
      </w:r>
    </w:p>
    <w:p w:rsidR="00D31E93" w:rsidRPr="00D31E93" w:rsidRDefault="00D31E93" w:rsidP="00D31E93">
      <w:pPr>
        <w:jc w:val="both"/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6.Отправить заявку по маршруту. Заявка перейдет в фильтр «Принято к исполнению».</w:t>
      </w:r>
    </w:p>
    <w:p w:rsidR="00D31E93" w:rsidRPr="00D31E93" w:rsidRDefault="00D31E93" w:rsidP="00D31E93">
      <w:pPr>
        <w:jc w:val="both"/>
        <w:rPr>
          <w:rFonts w:cs="Times New Roman"/>
          <w:sz w:val="28"/>
          <w:szCs w:val="28"/>
        </w:rPr>
      </w:pPr>
      <w:r w:rsidRPr="00D31E93">
        <w:rPr>
          <w:rFonts w:cs="Times New Roman"/>
          <w:sz w:val="28"/>
          <w:szCs w:val="28"/>
        </w:rPr>
        <w:t>7.Сформировать контракт.</w:t>
      </w:r>
    </w:p>
    <w:sectPr w:rsidR="00D31E93" w:rsidRPr="00D31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61B"/>
    <w:rsid w:val="0022661B"/>
    <w:rsid w:val="004D373B"/>
    <w:rsid w:val="007D186E"/>
    <w:rsid w:val="008315CF"/>
    <w:rsid w:val="00D31E93"/>
    <w:rsid w:val="00E0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5CF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8315C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5CF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8315C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9CCE0-0F44-4E63-8C00-804F183B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KulinBG</dc:creator>
  <cp:keywords/>
  <dc:description/>
  <cp:lastModifiedBy>KulinBG</cp:lastModifiedBy>
  <cp:revision>3</cp:revision>
  <cp:lastPrinted>2020-03-23T08:38:00Z</cp:lastPrinted>
  <dcterms:created xsi:type="dcterms:W3CDTF">2020-03-23T07:59:00Z</dcterms:created>
  <dcterms:modified xsi:type="dcterms:W3CDTF">2020-03-23T08:39:00Z</dcterms:modified>
</cp:coreProperties>
</file>