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A7" w:rsidRDefault="005A00A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5A00A7" w:rsidRDefault="005A00A7">
      <w:pPr>
        <w:pStyle w:val="ConsPlusNormal"/>
        <w:outlineLvl w:val="0"/>
      </w:pPr>
    </w:p>
    <w:p w:rsidR="005A00A7" w:rsidRDefault="005A00A7">
      <w:pPr>
        <w:pStyle w:val="ConsPlusTitle"/>
        <w:jc w:val="center"/>
        <w:outlineLvl w:val="0"/>
      </w:pPr>
      <w:r>
        <w:t>ПРАВИТЕЛЬСТВО РЯЗАНСКОЙ ОБЛАСТИ</w:t>
      </w:r>
    </w:p>
    <w:p w:rsidR="005A00A7" w:rsidRDefault="005A00A7">
      <w:pPr>
        <w:pStyle w:val="ConsPlusTitle"/>
        <w:jc w:val="center"/>
      </w:pPr>
    </w:p>
    <w:p w:rsidR="005A00A7" w:rsidRDefault="005A00A7">
      <w:pPr>
        <w:pStyle w:val="ConsPlusTitle"/>
        <w:jc w:val="center"/>
      </w:pPr>
      <w:r>
        <w:t>ПОСТАНОВЛЕНИЕ</w:t>
      </w:r>
    </w:p>
    <w:p w:rsidR="005A00A7" w:rsidRDefault="005A00A7">
      <w:pPr>
        <w:pStyle w:val="ConsPlusTitle"/>
        <w:jc w:val="center"/>
      </w:pPr>
      <w:r>
        <w:t>от 1 июня 2011 г. N 130</w:t>
      </w:r>
    </w:p>
    <w:p w:rsidR="005A00A7" w:rsidRDefault="005A00A7">
      <w:pPr>
        <w:pStyle w:val="ConsPlusTitle"/>
        <w:jc w:val="center"/>
      </w:pPr>
    </w:p>
    <w:p w:rsidR="005A00A7" w:rsidRDefault="005A00A7">
      <w:pPr>
        <w:pStyle w:val="ConsPlusTitle"/>
        <w:jc w:val="center"/>
      </w:pPr>
      <w:r>
        <w:t xml:space="preserve">ОБ УТВЕРЖДЕНИИ ПОРЯДКА РАСХОДОВАНИЯ БЮДЖЕТАМИ </w:t>
      </w:r>
      <w:proofErr w:type="gramStart"/>
      <w:r>
        <w:t>МУНИЦИПАЛЬНЫХ</w:t>
      </w:r>
      <w:proofErr w:type="gramEnd"/>
    </w:p>
    <w:p w:rsidR="005A00A7" w:rsidRDefault="005A00A7">
      <w:pPr>
        <w:pStyle w:val="ConsPlusTitle"/>
        <w:jc w:val="center"/>
      </w:pPr>
      <w:r>
        <w:t xml:space="preserve">ОБРАЗОВАНИЙ РЯЗАНСКОЙ ОБЛАСТИ СУБВЕНЦИЙ ИЗ </w:t>
      </w:r>
      <w:proofErr w:type="gramStart"/>
      <w:r>
        <w:t>ОБЛАСТНОГО</w:t>
      </w:r>
      <w:proofErr w:type="gramEnd"/>
    </w:p>
    <w:p w:rsidR="005A00A7" w:rsidRDefault="005A00A7">
      <w:pPr>
        <w:pStyle w:val="ConsPlusTitle"/>
        <w:jc w:val="center"/>
      </w:pPr>
      <w:r>
        <w:t xml:space="preserve">БЮДЖЕТА, ФИНАНСОВОЕ ОБЕСПЕЧЕНИЕ </w:t>
      </w:r>
      <w:proofErr w:type="gramStart"/>
      <w:r>
        <w:t>КОТОРЫХ</w:t>
      </w:r>
      <w:proofErr w:type="gramEnd"/>
      <w:r>
        <w:t xml:space="preserve"> ОСУЩЕСТВЛЯЕТСЯ</w:t>
      </w:r>
    </w:p>
    <w:p w:rsidR="005A00A7" w:rsidRDefault="005A00A7">
      <w:pPr>
        <w:pStyle w:val="ConsPlusTitle"/>
        <w:jc w:val="center"/>
      </w:pPr>
      <w:r>
        <w:t>ЗА СЧЕТ СОБСТВЕННЫХ ДОХОДОВ И ИСТОЧНИКОВ ФИНАНСИРОВАНИЯ</w:t>
      </w:r>
    </w:p>
    <w:p w:rsidR="005A00A7" w:rsidRDefault="005A00A7">
      <w:pPr>
        <w:pStyle w:val="ConsPlusTitle"/>
        <w:jc w:val="center"/>
      </w:pPr>
      <w:r>
        <w:t>ДЕФИЦИТА ОБЛАСТНОГО БЮДЖЕТА</w:t>
      </w:r>
    </w:p>
    <w:p w:rsidR="005A00A7" w:rsidRDefault="005A00A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A00A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A00A7" w:rsidRDefault="005A00A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A00A7" w:rsidRDefault="005A00A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Рязанской области</w:t>
            </w:r>
            <w:proofErr w:type="gramEnd"/>
          </w:p>
          <w:p w:rsidR="005A00A7" w:rsidRDefault="005A00A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26.09.2012 </w:t>
            </w:r>
            <w:hyperlink r:id="rId6" w:history="1">
              <w:r>
                <w:rPr>
                  <w:color w:val="0000FF"/>
                </w:rPr>
                <w:t>N 268</w:t>
              </w:r>
            </w:hyperlink>
            <w:r>
              <w:rPr>
                <w:color w:val="392C69"/>
              </w:rPr>
              <w:t xml:space="preserve">, от 30.01.2014 </w:t>
            </w:r>
            <w:hyperlink r:id="rId7" w:history="1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18.03.2015 </w:t>
            </w:r>
            <w:hyperlink r:id="rId8" w:history="1">
              <w:r>
                <w:rPr>
                  <w:color w:val="0000FF"/>
                </w:rPr>
                <w:t>N 44</w:t>
              </w:r>
            </w:hyperlink>
            <w:r>
              <w:rPr>
                <w:color w:val="392C69"/>
              </w:rPr>
              <w:t>,</w:t>
            </w:r>
          </w:p>
          <w:p w:rsidR="005A00A7" w:rsidRDefault="005A00A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13.07.2016 </w:t>
            </w:r>
            <w:hyperlink r:id="rId9" w:history="1">
              <w:r>
                <w:rPr>
                  <w:color w:val="0000FF"/>
                </w:rPr>
                <w:t>N 154</w:t>
              </w:r>
            </w:hyperlink>
            <w:r>
              <w:rPr>
                <w:color w:val="392C69"/>
              </w:rPr>
              <w:t xml:space="preserve">, от 14.12.2017 </w:t>
            </w:r>
            <w:hyperlink r:id="rId10" w:history="1">
              <w:r>
                <w:rPr>
                  <w:color w:val="0000FF"/>
                </w:rPr>
                <w:t>N 357</w:t>
              </w:r>
            </w:hyperlink>
            <w:r>
              <w:rPr>
                <w:color w:val="392C69"/>
              </w:rPr>
              <w:t xml:space="preserve">, от 25.12.2018 </w:t>
            </w:r>
            <w:hyperlink r:id="rId11" w:history="1">
              <w:r>
                <w:rPr>
                  <w:color w:val="0000FF"/>
                </w:rPr>
                <w:t>N 397</w:t>
              </w:r>
            </w:hyperlink>
            <w:r>
              <w:rPr>
                <w:color w:val="392C69"/>
              </w:rPr>
              <w:t>,</w:t>
            </w:r>
          </w:p>
          <w:p w:rsidR="005A00A7" w:rsidRDefault="005A00A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13.08.2019 </w:t>
            </w:r>
            <w:hyperlink r:id="rId12" w:history="1">
              <w:r>
                <w:rPr>
                  <w:color w:val="0000FF"/>
                </w:rPr>
                <w:t>N 254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A00A7" w:rsidRDefault="005A00A7">
      <w:pPr>
        <w:pStyle w:val="ConsPlusNormal"/>
        <w:jc w:val="center"/>
      </w:pPr>
    </w:p>
    <w:p w:rsidR="005A00A7" w:rsidRDefault="005A00A7">
      <w:pPr>
        <w:pStyle w:val="ConsPlusNormal"/>
        <w:ind w:firstLine="540"/>
        <w:jc w:val="both"/>
      </w:pPr>
      <w:r>
        <w:t xml:space="preserve">В соответствии со </w:t>
      </w:r>
      <w:hyperlink r:id="rId13" w:history="1">
        <w:r>
          <w:rPr>
            <w:color w:val="0000FF"/>
          </w:rPr>
          <w:t>статьей 140</w:t>
        </w:r>
      </w:hyperlink>
      <w:r>
        <w:t xml:space="preserve"> Бюджетного кодекса Российской Федерации и </w:t>
      </w:r>
      <w:hyperlink r:id="rId14" w:history="1">
        <w:r>
          <w:rPr>
            <w:color w:val="0000FF"/>
          </w:rPr>
          <w:t>статьей 12</w:t>
        </w:r>
      </w:hyperlink>
      <w:r>
        <w:t xml:space="preserve"> Закона Рязанской области "О межбюджетных отношениях в Рязанской области" Правительство Рязанской области постановляет: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4" w:history="1">
        <w:r>
          <w:rPr>
            <w:color w:val="0000FF"/>
          </w:rPr>
          <w:t>Порядок</w:t>
        </w:r>
      </w:hyperlink>
      <w:r>
        <w:t xml:space="preserve"> расходования бюджетами муниципальных образований Рязанской области субвенций из областного бюджета, финансовое обеспечение которых осуществляется за счет собственных доходов и источников финансирования дефицита областного бюджета, согласно приложению.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Председателя Правительства Рязанской области С.В.Горячкину.</w:t>
      </w:r>
    </w:p>
    <w:p w:rsidR="005A00A7" w:rsidRDefault="005A00A7">
      <w:pPr>
        <w:pStyle w:val="ConsPlusNormal"/>
        <w:jc w:val="both"/>
      </w:pPr>
      <w:r>
        <w:t xml:space="preserve">(п. 2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Рязанской области от 13.08.2019 N 254)</w:t>
      </w:r>
    </w:p>
    <w:p w:rsidR="005A00A7" w:rsidRDefault="005A00A7">
      <w:pPr>
        <w:pStyle w:val="ConsPlusNormal"/>
        <w:ind w:firstLine="540"/>
        <w:jc w:val="both"/>
      </w:pPr>
    </w:p>
    <w:p w:rsidR="005A00A7" w:rsidRDefault="005A00A7">
      <w:pPr>
        <w:pStyle w:val="ConsPlusNormal"/>
        <w:jc w:val="right"/>
      </w:pPr>
      <w:r>
        <w:t>Губернатор Рязанской области</w:t>
      </w:r>
    </w:p>
    <w:p w:rsidR="005A00A7" w:rsidRDefault="005A00A7">
      <w:pPr>
        <w:pStyle w:val="ConsPlusNormal"/>
        <w:jc w:val="right"/>
      </w:pPr>
      <w:r>
        <w:t>О.И.КОВАЛЕВ</w:t>
      </w:r>
    </w:p>
    <w:p w:rsidR="005A00A7" w:rsidRDefault="005A00A7">
      <w:pPr>
        <w:pStyle w:val="ConsPlusNormal"/>
        <w:ind w:firstLine="540"/>
        <w:jc w:val="both"/>
      </w:pPr>
    </w:p>
    <w:p w:rsidR="005A00A7" w:rsidRDefault="005A00A7">
      <w:pPr>
        <w:pStyle w:val="ConsPlusNormal"/>
        <w:ind w:firstLine="540"/>
        <w:jc w:val="both"/>
      </w:pPr>
    </w:p>
    <w:p w:rsidR="005A00A7" w:rsidRDefault="005A00A7">
      <w:pPr>
        <w:pStyle w:val="ConsPlusNormal"/>
        <w:ind w:firstLine="540"/>
        <w:jc w:val="both"/>
      </w:pPr>
    </w:p>
    <w:p w:rsidR="005A00A7" w:rsidRDefault="005A00A7">
      <w:pPr>
        <w:pStyle w:val="ConsPlusNormal"/>
        <w:jc w:val="right"/>
      </w:pPr>
    </w:p>
    <w:p w:rsidR="005A00A7" w:rsidRDefault="005A00A7">
      <w:pPr>
        <w:pStyle w:val="ConsPlusNormal"/>
        <w:ind w:firstLine="540"/>
        <w:jc w:val="both"/>
      </w:pPr>
    </w:p>
    <w:p w:rsidR="005A00A7" w:rsidRDefault="005A00A7">
      <w:pPr>
        <w:pStyle w:val="ConsPlusNormal"/>
        <w:jc w:val="right"/>
        <w:outlineLvl w:val="0"/>
      </w:pPr>
      <w:r>
        <w:t>Приложение</w:t>
      </w:r>
    </w:p>
    <w:p w:rsidR="005A00A7" w:rsidRDefault="005A00A7">
      <w:pPr>
        <w:pStyle w:val="ConsPlusNormal"/>
        <w:jc w:val="right"/>
      </w:pPr>
      <w:r>
        <w:t>к Постановлению</w:t>
      </w:r>
    </w:p>
    <w:p w:rsidR="005A00A7" w:rsidRDefault="005A00A7">
      <w:pPr>
        <w:pStyle w:val="ConsPlusNormal"/>
        <w:jc w:val="right"/>
      </w:pPr>
      <w:r>
        <w:t>Правительства Рязанской области</w:t>
      </w:r>
    </w:p>
    <w:p w:rsidR="005A00A7" w:rsidRDefault="005A00A7">
      <w:pPr>
        <w:pStyle w:val="ConsPlusNormal"/>
        <w:jc w:val="right"/>
      </w:pPr>
      <w:r>
        <w:t>от 1 июня 2011 г. N 130</w:t>
      </w:r>
    </w:p>
    <w:p w:rsidR="005A00A7" w:rsidRDefault="005A00A7">
      <w:pPr>
        <w:pStyle w:val="ConsPlusNormal"/>
        <w:ind w:firstLine="540"/>
        <w:jc w:val="both"/>
      </w:pPr>
    </w:p>
    <w:p w:rsidR="005A00A7" w:rsidRDefault="005A00A7">
      <w:pPr>
        <w:pStyle w:val="ConsPlusTitle"/>
        <w:jc w:val="center"/>
      </w:pPr>
      <w:bookmarkStart w:id="0" w:name="P34"/>
      <w:bookmarkEnd w:id="0"/>
      <w:r>
        <w:t>ПОРЯДОК</w:t>
      </w:r>
    </w:p>
    <w:p w:rsidR="005A00A7" w:rsidRDefault="005A00A7">
      <w:pPr>
        <w:pStyle w:val="ConsPlusTitle"/>
        <w:jc w:val="center"/>
      </w:pPr>
      <w:r>
        <w:t>РАСХОДОВАНИЯ БЮДЖЕТАМИ МУНИЦИПАЛЬНЫХ ОБРАЗОВАНИЙ РЯЗАНСКОЙ</w:t>
      </w:r>
    </w:p>
    <w:p w:rsidR="005A00A7" w:rsidRDefault="005A00A7">
      <w:pPr>
        <w:pStyle w:val="ConsPlusTitle"/>
        <w:jc w:val="center"/>
      </w:pPr>
      <w:r>
        <w:t xml:space="preserve">ОБЛАСТИ СУБВЕНЦИЙ ИЗ ОБЛАСТНОГО БЮДЖЕТА, </w:t>
      </w:r>
      <w:proofErr w:type="gramStart"/>
      <w:r>
        <w:t>ФИНАНСОВОЕ</w:t>
      </w:r>
      <w:proofErr w:type="gramEnd"/>
    </w:p>
    <w:p w:rsidR="005A00A7" w:rsidRDefault="005A00A7">
      <w:pPr>
        <w:pStyle w:val="ConsPlusTitle"/>
        <w:jc w:val="center"/>
      </w:pPr>
      <w:proofErr w:type="gramStart"/>
      <w:r>
        <w:t>ОБЕСПЕЧЕНИЕ</w:t>
      </w:r>
      <w:proofErr w:type="gramEnd"/>
      <w:r>
        <w:t xml:space="preserve"> КОТОРЫХ ОСУЩЕСТВЛЯЕТСЯ ЗА СЧЕТ СОБСТВЕННЫХ</w:t>
      </w:r>
    </w:p>
    <w:p w:rsidR="005A00A7" w:rsidRDefault="005A00A7">
      <w:pPr>
        <w:pStyle w:val="ConsPlusTitle"/>
        <w:jc w:val="center"/>
      </w:pPr>
      <w:r>
        <w:t>ДОХОДОВ И ИСТОЧНИКОВ ФИНАНСИРОВАНИЯ ДЕФИЦИТА ОБЛАСТНОГО</w:t>
      </w:r>
    </w:p>
    <w:p w:rsidR="005A00A7" w:rsidRDefault="005A00A7">
      <w:pPr>
        <w:pStyle w:val="ConsPlusTitle"/>
        <w:jc w:val="center"/>
      </w:pPr>
      <w:r>
        <w:t>БЮДЖЕТА</w:t>
      </w:r>
    </w:p>
    <w:p w:rsidR="005A00A7" w:rsidRDefault="005A00A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A00A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A00A7" w:rsidRDefault="005A00A7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5A00A7" w:rsidRDefault="005A00A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Рязанской области</w:t>
            </w:r>
            <w:proofErr w:type="gramEnd"/>
          </w:p>
          <w:p w:rsidR="005A00A7" w:rsidRDefault="005A00A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26.09.2012 </w:t>
            </w:r>
            <w:hyperlink r:id="rId16" w:history="1">
              <w:r>
                <w:rPr>
                  <w:color w:val="0000FF"/>
                </w:rPr>
                <w:t>N 268</w:t>
              </w:r>
            </w:hyperlink>
            <w:r>
              <w:rPr>
                <w:color w:val="392C69"/>
              </w:rPr>
              <w:t xml:space="preserve">, от 13.07.2016 </w:t>
            </w:r>
            <w:hyperlink r:id="rId17" w:history="1">
              <w:r>
                <w:rPr>
                  <w:color w:val="0000FF"/>
                </w:rPr>
                <w:t>N 154</w:t>
              </w:r>
            </w:hyperlink>
            <w:r>
              <w:rPr>
                <w:color w:val="392C69"/>
              </w:rPr>
              <w:t xml:space="preserve">, от 14.12.2017 </w:t>
            </w:r>
            <w:hyperlink r:id="rId18" w:history="1">
              <w:r>
                <w:rPr>
                  <w:color w:val="0000FF"/>
                </w:rPr>
                <w:t>N 357</w:t>
              </w:r>
            </w:hyperlink>
            <w:r>
              <w:rPr>
                <w:color w:val="392C69"/>
              </w:rPr>
              <w:t>,</w:t>
            </w:r>
          </w:p>
          <w:p w:rsidR="005A00A7" w:rsidRDefault="005A00A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13.08.2019 </w:t>
            </w:r>
            <w:hyperlink r:id="rId19" w:history="1">
              <w:r>
                <w:rPr>
                  <w:color w:val="0000FF"/>
                </w:rPr>
                <w:t>N 254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A00A7" w:rsidRDefault="005A00A7">
      <w:pPr>
        <w:pStyle w:val="ConsPlusNormal"/>
        <w:ind w:firstLine="540"/>
        <w:jc w:val="both"/>
      </w:pPr>
    </w:p>
    <w:p w:rsidR="005A00A7" w:rsidRDefault="005A00A7">
      <w:pPr>
        <w:pStyle w:val="ConsPlusNormal"/>
        <w:ind w:firstLine="540"/>
        <w:jc w:val="both"/>
      </w:pPr>
      <w:r>
        <w:t>1. Настоящий Порядок определяет механизм расходования субвенций, финансовое обеспечение которых осуществляется за счет собственных доходов и источников финансирования дефицита областного бюджета, предоставляемых бюджетам муниципальных образований Рязанской области в целях финансового обеспечения расходных обязательств муниципальных образований, возникающих при выполнении государственных полномочий Рязанской области, переданных для осуществления органам местного самоуправления (далее - Субвенции).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2. Субвенции расходуются органами местного самоуправления муниципальных образований Рязанской области ответственными за выполнение государственных полномочий Рязанской области, переданных для осуществления органам местного самоуправления.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 xml:space="preserve">3. Субвенции являются источником финансового обеспечения расходов муниципальных образований Рязанской области </w:t>
      </w:r>
      <w:proofErr w:type="gramStart"/>
      <w:r>
        <w:t>на</w:t>
      </w:r>
      <w:proofErr w:type="gramEnd"/>
      <w:r>
        <w:t>: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- осуществление отдельных государственных полномочий Рязанской области, переданных для осуществления органам местного самоуправления;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- обеспечение исполнения отдельных государственных полномочий Рязанской области, переданных для осуществления органам местного самоуправления;</w:t>
      </w:r>
    </w:p>
    <w:p w:rsidR="005A00A7" w:rsidRDefault="005A00A7">
      <w:pPr>
        <w:pStyle w:val="ConsPlusNormal"/>
        <w:spacing w:before="220"/>
        <w:ind w:firstLine="540"/>
        <w:jc w:val="both"/>
      </w:pPr>
      <w:proofErr w:type="gramStart"/>
      <w:r>
        <w:t xml:space="preserve">Субвенции, которые являются источником финансового обеспечения расходов муниципальных образований Рязанской области на осуществление отдельных государственных полномочий Рязанской области, переданных для осуществления органам местного самоуправления, расходуются с соблюдением требования по централизации закупок в соответствии с </w:t>
      </w:r>
      <w:hyperlink r:id="rId20" w:history="1">
        <w:r>
          <w:rPr>
            <w:color w:val="0000FF"/>
          </w:rPr>
          <w:t>распоряжением</w:t>
        </w:r>
      </w:hyperlink>
      <w:r>
        <w:t xml:space="preserve"> Правительства Рязанской области от 25.04.2017 N 178-р, за исключением закупок, осуществляемых в случаях, указанных в </w:t>
      </w:r>
      <w:hyperlink r:id="rId21" w:history="1">
        <w:r>
          <w:rPr>
            <w:color w:val="0000FF"/>
          </w:rPr>
          <w:t>части 1 статьи 93</w:t>
        </w:r>
      </w:hyperlink>
      <w:r>
        <w:t xml:space="preserve"> Федерального закона от 05.04.2013 N 44-ФЗ</w:t>
      </w:r>
      <w:proofErr w:type="gramEnd"/>
      <w:r>
        <w:t xml:space="preserve"> "О контрактной системе в сфере закупок товаров, работ, услуг для обеспечения государственных и муниципальных нужд".</w:t>
      </w:r>
    </w:p>
    <w:p w:rsidR="005A00A7" w:rsidRDefault="005A00A7">
      <w:pPr>
        <w:pStyle w:val="ConsPlusNormal"/>
        <w:jc w:val="both"/>
      </w:pPr>
      <w:r>
        <w:t xml:space="preserve">(абзац введен </w:t>
      </w:r>
      <w:hyperlink r:id="rId22" w:history="1">
        <w:r>
          <w:rPr>
            <w:color w:val="0000FF"/>
          </w:rPr>
          <w:t>Постановлением</w:t>
        </w:r>
      </w:hyperlink>
      <w:r>
        <w:t xml:space="preserve"> Правительства Рязанской области от 13.08.2019 N 254)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4. Настоящий Порядок распространяется на следующие Субвенции: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- на исполнение переданных отдельных государственных полномочий по предоставлению компенсаций по оплате жилья и коммунальных услуг отдельным категориям специалистов (за исключением специалистов, работающих в областных государственных учреждениях, и вышедших на пенсию специалистов указанных учреждений), работающих в сельской местности, рабочих поселках (поселках городского типа);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- на осуществление отдельных государственных полномочий Рязанской области по выплате компенсации родительской платы за присмотр и уход за детьми в образовательных организациях, реализующих образовательную программу дошкольного образования;</w:t>
      </w:r>
    </w:p>
    <w:p w:rsidR="005A00A7" w:rsidRDefault="005A00A7">
      <w:pPr>
        <w:pStyle w:val="ConsPlusNormal"/>
        <w:spacing w:before="220"/>
        <w:ind w:firstLine="540"/>
        <w:jc w:val="both"/>
      </w:pPr>
      <w:proofErr w:type="gramStart"/>
      <w:r>
        <w:t xml:space="preserve">- на осуществление отдельных государственных полномочий Рязанской области по предоставлению мер социальной поддержки отдельным категориям граждан, указанным в </w:t>
      </w:r>
      <w:hyperlink r:id="rId23" w:history="1">
        <w:r>
          <w:rPr>
            <w:color w:val="0000FF"/>
          </w:rPr>
          <w:t>статье 32</w:t>
        </w:r>
      </w:hyperlink>
      <w:r>
        <w:t xml:space="preserve"> Закона Рязанской области от 21 декабря 2016 года N 91-ОЗ "О мерах социальной поддержки населения Рязанской области", в виде льготного проезда городским наземным электрическим транспортом общего пользования и автомобильным транспортом общего пользования городского сообщения органами местного самоуправления муниципального образования - городской округ</w:t>
      </w:r>
      <w:proofErr w:type="gramEnd"/>
      <w:r>
        <w:t xml:space="preserve"> город Рязань;</w:t>
      </w:r>
    </w:p>
    <w:p w:rsidR="005A00A7" w:rsidRDefault="005A00A7">
      <w:pPr>
        <w:pStyle w:val="ConsPlusNormal"/>
        <w:jc w:val="both"/>
      </w:pPr>
      <w:r>
        <w:t xml:space="preserve">(абзац введен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Правительства Рязанской области от 14.12.2017 N 357)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lastRenderedPageBreak/>
        <w:t>- на осуществление отдельных государственных полномочий Рязанской области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5A00A7" w:rsidRDefault="005A00A7">
      <w:pPr>
        <w:pStyle w:val="ConsPlusNormal"/>
        <w:spacing w:before="220"/>
        <w:ind w:firstLine="540"/>
        <w:jc w:val="both"/>
      </w:pPr>
      <w:proofErr w:type="gramStart"/>
      <w:r>
        <w:t>-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</w:t>
      </w:r>
      <w:proofErr w:type="gramEnd"/>
      <w:r>
        <w:t xml:space="preserve"> зданий и оплату коммунальных услуг);</w:t>
      </w:r>
    </w:p>
    <w:p w:rsidR="005A00A7" w:rsidRDefault="005A00A7">
      <w:pPr>
        <w:pStyle w:val="ConsPlusNormal"/>
        <w:spacing w:before="220"/>
        <w:ind w:firstLine="540"/>
        <w:jc w:val="both"/>
      </w:pPr>
      <w:proofErr w:type="gramStart"/>
      <w:r>
        <w:t>- на осуществление отдельных государственных полномочий Рязанской области по финансовому обеспечению получения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посредством предоставления указанным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</w:t>
      </w:r>
      <w:proofErr w:type="gramEnd"/>
      <w:r>
        <w:t xml:space="preserve"> содержание зданий и оплату коммунальных услуг);</w:t>
      </w:r>
    </w:p>
    <w:p w:rsidR="005A00A7" w:rsidRDefault="005A00A7">
      <w:pPr>
        <w:pStyle w:val="ConsPlusNormal"/>
        <w:spacing w:before="220"/>
        <w:ind w:firstLine="540"/>
        <w:jc w:val="both"/>
      </w:pPr>
      <w:proofErr w:type="gramStart"/>
      <w:r>
        <w:t>- на осуществление отдельных государственных полномочий Рязанской области по финансовому обеспечению получения дошкольного образования в частных дошкольных образовательных организациях посредством предоставления указанным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услуг);</w:t>
      </w:r>
      <w:proofErr w:type="gramEnd"/>
    </w:p>
    <w:p w:rsidR="005A00A7" w:rsidRDefault="005A00A7">
      <w:pPr>
        <w:pStyle w:val="ConsPlusNormal"/>
        <w:spacing w:before="220"/>
        <w:ind w:firstLine="540"/>
        <w:jc w:val="both"/>
      </w:pPr>
      <w:r>
        <w:t xml:space="preserve">- на осуществление отдельных государственных полномочий Рязанской области по созданию административных комиссий в целях привлечения к административной ответственности, предусмотренной </w:t>
      </w:r>
      <w:hyperlink r:id="rId25" w:history="1">
        <w:r>
          <w:rPr>
            <w:color w:val="0000FF"/>
          </w:rPr>
          <w:t>Законом</w:t>
        </w:r>
      </w:hyperlink>
      <w:r>
        <w:t xml:space="preserve"> Рязанской области от 4 декабря 2008 года N 182-ОЗ "Об административных правонарушениях" (далее - Закон Рязанской области), и определению перечня должностных лиц, уполномоченных составлять протоколы об административных правонарушениях, предусмотренных </w:t>
      </w:r>
      <w:hyperlink r:id="rId26" w:history="1">
        <w:r>
          <w:rPr>
            <w:color w:val="0000FF"/>
          </w:rPr>
          <w:t>Законом</w:t>
        </w:r>
      </w:hyperlink>
      <w:r>
        <w:t xml:space="preserve"> Рязанской области;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- на осуществление отдельных государственных полномочий Рязанской области по созданию и организации деятельности комиссий по делам несовершеннолетних и защите их прав;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- на осуществление отдельных государственных полномочий Рязанской области по организации и осуществлению деятельности по опеке и попечительству;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- на осуществление отдельных государственных полномочий Рязанской области по организации транспортного обслуживания населения автомобильным (кроме легкового такси) и водным транспортом в межмуниципальном сообщении;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 xml:space="preserve">- на осуществление отдельных государственных полномочий Рязанской области по постановке на учет и учету граждан, имеющих право на получение жилищных субсидий в соответствии с Федеральным </w:t>
      </w:r>
      <w:hyperlink r:id="rId27" w:history="1">
        <w:r>
          <w:rPr>
            <w:color w:val="0000FF"/>
          </w:rPr>
          <w:t>законом</w:t>
        </w:r>
      </w:hyperlink>
      <w:r>
        <w:t xml:space="preserve"> от 25 октября 2002 года N 125-ФЗ "О жилищных субсидиях гражданам, выезжающим из районов Крайнего Севера и приравненных к ним местностей";</w:t>
      </w:r>
    </w:p>
    <w:p w:rsidR="005A00A7" w:rsidRDefault="005A00A7">
      <w:pPr>
        <w:pStyle w:val="ConsPlusNormal"/>
        <w:spacing w:before="220"/>
        <w:ind w:firstLine="540"/>
        <w:jc w:val="both"/>
      </w:pPr>
      <w:r>
        <w:t>- на осуществление полномочий органов государственной власти Рязанской области по расчету и предоставлению дотаций бюджетам городских, сельских поселений (внутригородских районов) за счет средств областного бюджета.</w:t>
      </w:r>
    </w:p>
    <w:p w:rsidR="005A00A7" w:rsidRDefault="005A00A7">
      <w:pPr>
        <w:pStyle w:val="ConsPlusNormal"/>
        <w:jc w:val="both"/>
      </w:pPr>
      <w:r>
        <w:t xml:space="preserve">(п. 4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Рязанской области от 13.07.2016 N 154)</w:t>
      </w:r>
    </w:p>
    <w:p w:rsidR="005A00A7" w:rsidRDefault="005A00A7">
      <w:pPr>
        <w:pStyle w:val="ConsPlusNormal"/>
      </w:pPr>
    </w:p>
    <w:p w:rsidR="005A00A7" w:rsidRDefault="005A00A7">
      <w:pPr>
        <w:pStyle w:val="ConsPlusNormal"/>
        <w:ind w:firstLine="540"/>
        <w:jc w:val="both"/>
      </w:pPr>
    </w:p>
    <w:p w:rsidR="005A00A7" w:rsidRDefault="005A00A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B49FA" w:rsidRDefault="00DB49FA">
      <w:bookmarkStart w:id="1" w:name="_GoBack"/>
      <w:bookmarkEnd w:id="1"/>
    </w:p>
    <w:sectPr w:rsidR="00DB49FA" w:rsidSect="00F31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A7"/>
    <w:rsid w:val="005A00A7"/>
    <w:rsid w:val="00DB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00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A00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A00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00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A00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A00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A57A84098CC554AF07433B0D5DFE3EF833B7DEB0918EFDE4A3919319B267F7DB05FD8DA8EB2965D6490C7843929FCFEB58A9B2F1A7D3DA01634C85P9LDM" TargetMode="External"/><Relationship Id="rId13" Type="http://schemas.openxmlformats.org/officeDocument/2006/relationships/hyperlink" Target="consultantplus://offline/ref=61A57A84098CC554AF07432D0E31A034F83BE9D7B09787A2BDF197C446E261A29B45FBDBEAAA226F8218482F4898CB80AE0DBAB1F1B8PDLBM" TargetMode="External"/><Relationship Id="rId18" Type="http://schemas.openxmlformats.org/officeDocument/2006/relationships/hyperlink" Target="consultantplus://offline/ref=61A57A84098CC554AF07433B0D5DFE3EF833B7DEB0918AF6E9A3919319B267F7DB05FD8DA8EB2965D6490C7344929FCFEB58A9B2F1A7D3DA01634C85P9LDM" TargetMode="External"/><Relationship Id="rId26" Type="http://schemas.openxmlformats.org/officeDocument/2006/relationships/hyperlink" Target="consultantplus://offline/ref=61A57A84098CC554AF07433B0D5DFE3EF833B7DEB09D8CF5E9A1919319B267F7DB05FD8DBAEB7169D749127B4587C99EAEP0L4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1A57A84098CC554AF07432D0E31A034F83AEDD0B69C87A2BDF197C446E261A29B45FBD8EBAE2661D142582B01CCC69FAF13A5B3EFBBD2DBP1L6M" TargetMode="External"/><Relationship Id="rId7" Type="http://schemas.openxmlformats.org/officeDocument/2006/relationships/hyperlink" Target="consultantplus://offline/ref=61A57A84098CC554AF07433B0D5DFE3EF833B7DEB09485F0E7A6919319B267F7DB05FD8DA8EB2965D6490C7C40929FCFEB58A9B2F1A7D3DA01634C85P9LDM" TargetMode="External"/><Relationship Id="rId12" Type="http://schemas.openxmlformats.org/officeDocument/2006/relationships/hyperlink" Target="consultantplus://offline/ref=61A57A84098CC554AF07433B0D5DFE3EF833B7DEB09D84F6E1A3919319B267F7DB05FD8DA8EB2965D6490C7A40929FCFEB58A9B2F1A7D3DA01634C85P9LDM" TargetMode="External"/><Relationship Id="rId17" Type="http://schemas.openxmlformats.org/officeDocument/2006/relationships/hyperlink" Target="consultantplus://offline/ref=61A57A84098CC554AF07433B0D5DFE3EF833B7DEB0948EF6E4A0919319B267F7DB05FD8DA8EB2965D6490C7A42929FCFEB58A9B2F1A7D3DA01634C85P9LDM" TargetMode="External"/><Relationship Id="rId25" Type="http://schemas.openxmlformats.org/officeDocument/2006/relationships/hyperlink" Target="consultantplus://offline/ref=61A57A84098CC554AF07433B0D5DFE3EF833B7DEB09D8CF5E9A1919319B267F7DB05FD8DBAEB7169D749127B4587C99EAEP0L4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1A57A84098CC554AF07433B0D5DFE3EF833B7DEB39685F1E3A7919319B267F7DB05FD8DA8EB2965D6490C7B44929FCFEB58A9B2F1A7D3DA01634C85P9LDM" TargetMode="External"/><Relationship Id="rId20" Type="http://schemas.openxmlformats.org/officeDocument/2006/relationships/hyperlink" Target="consultantplus://offline/ref=61A57A84098CC554AF07433B0D5DFE3EF833B7DEB09D85FCE9A4919319B267F7DB05FD8DBAEB7169D749127B4587C99EAEP0L4M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1A57A84098CC554AF07433B0D5DFE3EF833B7DEB39685F1E3A7919319B267F7DB05FD8DA8EB2965D6490C7B44929FCFEB58A9B2F1A7D3DA01634C85P9LDM" TargetMode="External"/><Relationship Id="rId11" Type="http://schemas.openxmlformats.org/officeDocument/2006/relationships/hyperlink" Target="consultantplus://offline/ref=61A57A84098CC554AF07433B0D5DFE3EF833B7DEB0928FF0E7A5919319B267F7DB05FD8DA8EB2965D6490C7842929FCFEB58A9B2F1A7D3DA01634C85P9LDM" TargetMode="External"/><Relationship Id="rId24" Type="http://schemas.openxmlformats.org/officeDocument/2006/relationships/hyperlink" Target="consultantplus://offline/ref=61A57A84098CC554AF07433B0D5DFE3EF833B7DEB0918AF6E9A3919319B267F7DB05FD8DA8EB2965D6490C7344929FCFEB58A9B2F1A7D3DA01634C85P9LD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61A57A84098CC554AF07433B0D5DFE3EF833B7DEB09D84F6E1A3919319B267F7DB05FD8DA8EB2965D6490C7A43929FCFEB58A9B2F1A7D3DA01634C85P9LDM" TargetMode="External"/><Relationship Id="rId23" Type="http://schemas.openxmlformats.org/officeDocument/2006/relationships/hyperlink" Target="consultantplus://offline/ref=61A57A84098CC554AF07433B0D5DFE3EF833B7DEB09D88F1E3A4919319B267F7DB05FD8DA8EB2965D649087F43929FCFEB58A9B2F1A7D3DA01634C85P9LDM" TargetMode="External"/><Relationship Id="rId28" Type="http://schemas.openxmlformats.org/officeDocument/2006/relationships/hyperlink" Target="consultantplus://offline/ref=61A57A84098CC554AF07433B0D5DFE3EF833B7DEB0948EF6E4A0919319B267F7DB05FD8DA8EB2965D6490C7A42929FCFEB58A9B2F1A7D3DA01634C85P9LDM" TargetMode="External"/><Relationship Id="rId10" Type="http://schemas.openxmlformats.org/officeDocument/2006/relationships/hyperlink" Target="consultantplus://offline/ref=61A57A84098CC554AF07433B0D5DFE3EF833B7DEB0918AF6E9A3919319B267F7DB05FD8DA8EB2965D6490C724D929FCFEB58A9B2F1A7D3DA01634C85P9LDM" TargetMode="External"/><Relationship Id="rId19" Type="http://schemas.openxmlformats.org/officeDocument/2006/relationships/hyperlink" Target="consultantplus://offline/ref=61A57A84098CC554AF07433B0D5DFE3EF833B7DEB09D84F6E1A3919319B267F7DB05FD8DA8EB2965D6490C7A4D929FCFEB58A9B2F1A7D3DA01634C85P9LD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1A57A84098CC554AF07433B0D5DFE3EF833B7DEB0948EF6E4A0919319B267F7DB05FD8DA8EB2965D6490C7A40929FCFEB58A9B2F1A7D3DA01634C85P9LDM" TargetMode="External"/><Relationship Id="rId14" Type="http://schemas.openxmlformats.org/officeDocument/2006/relationships/hyperlink" Target="consultantplus://offline/ref=61A57A84098CC554AF07433B0D5DFE3EF833B7DEB09089FDE2AC919319B267F7DB05FD8DA8EB2966D341072E14DD9E93AE0DBAB2F1A7D0DA1EP6L8M" TargetMode="External"/><Relationship Id="rId22" Type="http://schemas.openxmlformats.org/officeDocument/2006/relationships/hyperlink" Target="consultantplus://offline/ref=61A57A84098CC554AF07433B0D5DFE3EF833B7DEB09D84F6E1A3919319B267F7DB05FD8DA8EB2965D6490C7A4D929FCFEB58A9B2F1A7D3DA01634C85P9LDM" TargetMode="External"/><Relationship Id="rId27" Type="http://schemas.openxmlformats.org/officeDocument/2006/relationships/hyperlink" Target="consultantplus://offline/ref=61A57A84098CC554AF07432D0E31A034F939EEDBBB9187A2BDF197C446E261A28945A3D4EAAF3A65D6570E7A44P9L0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2019-10-10T12:11:00Z</dcterms:created>
  <dcterms:modified xsi:type="dcterms:W3CDTF">2019-10-10T12:11:00Z</dcterms:modified>
</cp:coreProperties>
</file>