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939" w:rsidRDefault="00756939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56939" w:rsidRDefault="00756939">
      <w:pPr>
        <w:pStyle w:val="ConsPlusNormal"/>
        <w:jc w:val="both"/>
        <w:outlineLvl w:val="0"/>
      </w:pPr>
    </w:p>
    <w:p w:rsidR="00756939" w:rsidRDefault="00756939">
      <w:pPr>
        <w:pStyle w:val="ConsPlusTitle"/>
        <w:jc w:val="center"/>
      </w:pPr>
      <w:r>
        <w:t>ПРАВИТЕЛЬСТВО РЯЗАНСКОЙ ОБЛАСТИ</w:t>
      </w:r>
    </w:p>
    <w:p w:rsidR="00756939" w:rsidRDefault="00756939">
      <w:pPr>
        <w:pStyle w:val="ConsPlusTitle"/>
        <w:jc w:val="center"/>
      </w:pPr>
    </w:p>
    <w:p w:rsidR="00756939" w:rsidRDefault="00756939">
      <w:pPr>
        <w:pStyle w:val="ConsPlusTitle"/>
        <w:jc w:val="center"/>
      </w:pPr>
      <w:r>
        <w:t>ПОСТАНОВЛЕНИЕ</w:t>
      </w:r>
    </w:p>
    <w:p w:rsidR="00756939" w:rsidRDefault="00756939">
      <w:pPr>
        <w:pStyle w:val="ConsPlusTitle"/>
        <w:jc w:val="center"/>
      </w:pPr>
      <w:r>
        <w:t>от 18 февраля 2015 г. N 27</w:t>
      </w:r>
    </w:p>
    <w:p w:rsidR="00756939" w:rsidRDefault="00756939">
      <w:pPr>
        <w:pStyle w:val="ConsPlusTitle"/>
        <w:jc w:val="center"/>
      </w:pPr>
    </w:p>
    <w:p w:rsidR="00756939" w:rsidRDefault="00756939">
      <w:pPr>
        <w:pStyle w:val="ConsPlusTitle"/>
        <w:jc w:val="center"/>
      </w:pPr>
      <w:r>
        <w:t>ОБ ОПРЕДЕЛЕНИИ СЛУЧАЕВ БАНКОВСКОГО</w:t>
      </w:r>
    </w:p>
    <w:p w:rsidR="00756939" w:rsidRDefault="00756939">
      <w:pPr>
        <w:pStyle w:val="ConsPlusTitle"/>
        <w:jc w:val="center"/>
      </w:pPr>
      <w:r>
        <w:t>СОПРОВОЖДЕНИЯ КОНТРАКТОВ ПРИ ОСУЩЕСТВЛЕНИИ ЗАКУПОК ТОВАРОВ,</w:t>
      </w:r>
    </w:p>
    <w:p w:rsidR="00756939" w:rsidRDefault="00756939">
      <w:pPr>
        <w:pStyle w:val="ConsPlusTitle"/>
        <w:jc w:val="center"/>
      </w:pPr>
      <w:r>
        <w:t>РАБОТ, УСЛУГ ДЛЯ ОБЕСПЕЧЕНИЯ НУЖД РЯЗАНСКОЙ ОБЛАСТИ</w:t>
      </w:r>
    </w:p>
    <w:p w:rsidR="00756939" w:rsidRDefault="00756939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5693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6939" w:rsidRDefault="00756939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6939" w:rsidRDefault="00756939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6939" w:rsidRDefault="0075693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56939" w:rsidRDefault="0075693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Рязанской области</w:t>
            </w:r>
          </w:p>
          <w:p w:rsidR="00756939" w:rsidRDefault="00756939">
            <w:pPr>
              <w:pStyle w:val="ConsPlusNormal"/>
              <w:jc w:val="center"/>
            </w:pPr>
            <w:r>
              <w:rPr>
                <w:color w:val="392C69"/>
              </w:rPr>
              <w:t>от 15.11.2017 N 288)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6939" w:rsidRDefault="00756939"/>
        </w:tc>
      </w:tr>
    </w:tbl>
    <w:p w:rsidR="00756939" w:rsidRDefault="00756939">
      <w:pPr>
        <w:pStyle w:val="ConsPlusNormal"/>
        <w:jc w:val="center"/>
      </w:pPr>
    </w:p>
    <w:p w:rsidR="00756939" w:rsidRDefault="00756939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2 статьи 35</w:t>
        </w:r>
      </w:hyperlink>
      <w: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20.09.2014 N 963 "Об осуществлении банковского сопровождения контрактов" Правительство Рязанской области постановляет:</w:t>
      </w:r>
    </w:p>
    <w:p w:rsidR="00756939" w:rsidRDefault="00756939">
      <w:pPr>
        <w:pStyle w:val="ConsPlusNormal"/>
        <w:spacing w:before="220"/>
        <w:ind w:firstLine="540"/>
        <w:jc w:val="both"/>
      </w:pPr>
      <w:r>
        <w:t>1. Определить, что банковское сопровождение контракта, заключающееся в проведении мониторинга расчетов в рамках исполнения контракта, осуществляется в случае, если начальная (максимальная) цена контракта, заключаемого для обеспечения нужд Рязанской области, либо цена контракта, заключаемого для обеспечения нужд Рязанской области с единственным поставщиком (подрядчиком, исполнителем), составляет 1 миллиард рублей и более.</w:t>
      </w:r>
    </w:p>
    <w:p w:rsidR="00756939" w:rsidRDefault="00756939">
      <w:pPr>
        <w:pStyle w:val="ConsPlusNormal"/>
        <w:spacing w:before="220"/>
        <w:ind w:firstLine="540"/>
        <w:jc w:val="both"/>
      </w:pPr>
      <w:r>
        <w:t>2. Определить, что банковское сопровождение контракта, предусматривающее привлечение поставщиком или заказчиком банка в рамках расширенного банковского сопровождения, осуществляется в случае, если начальная (максимальная) цена контракта, заключаемого для обеспечения нужд Рязанской области, либо цена контракта, заключаемого для обеспечения нужд Рязанской области с единственным поставщиком (подрядчиком, исполнителем), составляет 5 миллиардов рублей и более.</w:t>
      </w:r>
    </w:p>
    <w:p w:rsidR="00756939" w:rsidRDefault="00756939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постановления возложить на заместителя Председателя Правительства Рязанской области </w:t>
      </w:r>
      <w:proofErr w:type="spellStart"/>
      <w:r>
        <w:t>О.Е.Булекова</w:t>
      </w:r>
      <w:proofErr w:type="spellEnd"/>
      <w:r>
        <w:t>.</w:t>
      </w:r>
    </w:p>
    <w:p w:rsidR="00756939" w:rsidRDefault="00756939">
      <w:pPr>
        <w:pStyle w:val="ConsPlusNormal"/>
        <w:jc w:val="both"/>
      </w:pPr>
      <w:r>
        <w:t xml:space="preserve">(п. 3 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Рязанской области от 15.11.2017 N 288)</w:t>
      </w:r>
    </w:p>
    <w:p w:rsidR="00756939" w:rsidRDefault="00756939">
      <w:pPr>
        <w:pStyle w:val="ConsPlusNormal"/>
        <w:jc w:val="both"/>
      </w:pPr>
    </w:p>
    <w:p w:rsidR="00756939" w:rsidRDefault="00756939">
      <w:pPr>
        <w:pStyle w:val="ConsPlusNormal"/>
        <w:jc w:val="right"/>
      </w:pPr>
      <w:r>
        <w:t>Губернатор Рязанской области</w:t>
      </w:r>
    </w:p>
    <w:p w:rsidR="00756939" w:rsidRDefault="00756939">
      <w:pPr>
        <w:pStyle w:val="ConsPlusNormal"/>
        <w:jc w:val="right"/>
      </w:pPr>
      <w:r>
        <w:t>О.И.КОВАЛЕВ</w:t>
      </w:r>
    </w:p>
    <w:p w:rsidR="00756939" w:rsidRDefault="00756939">
      <w:pPr>
        <w:pStyle w:val="ConsPlusNormal"/>
        <w:jc w:val="both"/>
      </w:pPr>
    </w:p>
    <w:p w:rsidR="00756939" w:rsidRDefault="00756939">
      <w:pPr>
        <w:pStyle w:val="ConsPlusNormal"/>
        <w:jc w:val="both"/>
      </w:pPr>
    </w:p>
    <w:p w:rsidR="00756939" w:rsidRDefault="0075693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F70" w:rsidRDefault="00F40F70">
      <w:bookmarkStart w:id="0" w:name="_GoBack"/>
      <w:bookmarkEnd w:id="0"/>
    </w:p>
    <w:sectPr w:rsidR="00F40F70" w:rsidSect="00CA5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939"/>
    <w:rsid w:val="00756939"/>
    <w:rsid w:val="00F4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E67273-3E9C-4865-BE1D-E4D3D0A8A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69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569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5693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6A12BE796E7A56941355E350323E54E324726DDA1E51381FB0F79191770E719BFB403E5EE8CBC473F032BA1BDB6FD41DC33958794A0667622FFD52cFwC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B6A12BE796E7A56941355F5535E605EE42F2F60D1165C6A45EDF1C6CE270824DBBB466B1DACC6C475FB66EC5C8536845A88345864560664c7w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6A12BE796E7A56941355F5535E605EE3272469DA115C6A45EDF1C6CE270824DBBB466B1DACC2C673FB66EC5C8536845A88345864560664c7wEI" TargetMode="External"/><Relationship Id="rId5" Type="http://schemas.openxmlformats.org/officeDocument/2006/relationships/hyperlink" Target="consultantplus://offline/ref=CB6A12BE796E7A56941355E350323E54E324726DDA1E51381FB0F79191770E719BFB403E5EE8CBC473F032BA1BDB6FD41DC33958794A0667622FFD52cFwC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2022-01-13T08:48:00Z</dcterms:created>
  <dcterms:modified xsi:type="dcterms:W3CDTF">2022-01-13T08:48:00Z</dcterms:modified>
</cp:coreProperties>
</file>