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ПРАВИТЕЛЬСТВО РЯЗАНСКОЙ ОБЛАСТИ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ПОСТАНОВЛЕНИЕ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29 мая 2014 г. N 145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ПРАВИЛ ОСУЩЕСТВЛЕНИЯ ВЕДОМСТВЕННОГО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КОНТРОЛЯ В СФЕРЕ ЗАКУПОК ДЛЯ ОБЕСПЕЧЕНИЯ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ГОСУДАРСТВЕННЫХ НУЖД РЯЗАНСКОЙ ОБЛАСТИ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D348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>(в ред. Постановлений Правительства Рязанской области</w:t>
            </w:r>
          </w:p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 xml:space="preserve">от 18.03.2015 </w:t>
            </w:r>
            <w:hyperlink r:id="rId4" w:history="1">
              <w:r>
                <w:rPr>
                  <w:rFonts w:ascii="Calibri" w:hAnsi="Calibri" w:cs="Calibri"/>
                  <w:color w:val="0000FF"/>
                </w:rPr>
                <w:t>N 56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15.11.2017 </w:t>
            </w:r>
            <w:hyperlink r:id="rId5" w:history="1">
              <w:r>
                <w:rPr>
                  <w:rFonts w:ascii="Calibri" w:hAnsi="Calibri" w:cs="Calibri"/>
                  <w:color w:val="0000FF"/>
                </w:rPr>
                <w:t>N 288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18.11.2019 </w:t>
            </w:r>
            <w:hyperlink r:id="rId6" w:history="1">
              <w:r>
                <w:rPr>
                  <w:rFonts w:ascii="Calibri" w:hAnsi="Calibri" w:cs="Calibri"/>
                  <w:color w:val="0000FF"/>
                </w:rPr>
                <w:t>N 360</w:t>
              </w:r>
            </w:hyperlink>
            <w:r>
              <w:rPr>
                <w:rFonts w:ascii="Calibri" w:hAnsi="Calibri" w:cs="Calibri"/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</w:p>
        </w:tc>
      </w:tr>
    </w:tbl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со </w:t>
      </w:r>
      <w:hyperlink r:id="rId7" w:history="1">
        <w:r>
          <w:rPr>
            <w:rFonts w:ascii="Calibri" w:hAnsi="Calibri" w:cs="Calibri"/>
            <w:color w:val="0000FF"/>
          </w:rPr>
          <w:t>статьей 100</w:t>
        </w:r>
      </w:hyperlink>
      <w:r>
        <w:rPr>
          <w:rFonts w:ascii="Calibri" w:hAnsi="Calibri" w:cs="Calibri"/>
        </w:rPr>
        <w:t xml:space="preserve"> Федерального закона от 05.04.2013 N 44-ФЗ "О контрактной системе в сфере закупок товаров, работ, услуг для обеспечения государственных и муниципальных нужд" Правительство Рязанской области постановляет: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</w:t>
      </w:r>
      <w:hyperlink w:anchor="Par31" w:history="1">
        <w:r>
          <w:rPr>
            <w:rFonts w:ascii="Calibri" w:hAnsi="Calibri" w:cs="Calibri"/>
            <w:color w:val="0000FF"/>
          </w:rPr>
          <w:t>Правила</w:t>
        </w:r>
      </w:hyperlink>
      <w:r>
        <w:rPr>
          <w:rFonts w:ascii="Calibri" w:hAnsi="Calibri" w:cs="Calibri"/>
        </w:rPr>
        <w:t xml:space="preserve"> осуществления ведомственного контроля в сфере закупок для обеспечения государственных нужд Рязанской области согласно приложению.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Настоящее постановление вступает в силу с момента его официального опубликования, за исключением положений, для которых настоящим пунктом установлены иные сроки вступления их в силу.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hyperlink w:anchor="Par43" w:history="1">
        <w:r>
          <w:rPr>
            <w:rFonts w:ascii="Calibri" w:hAnsi="Calibri" w:cs="Calibri"/>
            <w:color w:val="0000FF"/>
          </w:rPr>
          <w:t>Подпункт "в" пункта 3</w:t>
        </w:r>
      </w:hyperlink>
      <w:r>
        <w:rPr>
          <w:rFonts w:ascii="Calibri" w:hAnsi="Calibri" w:cs="Calibri"/>
        </w:rPr>
        <w:t xml:space="preserve"> приложения к настоящему постановлению вступает в силу с 1 июля 2014 года, </w:t>
      </w:r>
      <w:hyperlink w:anchor="Par42" w:history="1">
        <w:r>
          <w:rPr>
            <w:rFonts w:ascii="Calibri" w:hAnsi="Calibri" w:cs="Calibri"/>
            <w:color w:val="0000FF"/>
          </w:rPr>
          <w:t>подпункты "б"</w:t>
        </w:r>
      </w:hyperlink>
      <w:r>
        <w:rPr>
          <w:rFonts w:ascii="Calibri" w:hAnsi="Calibri" w:cs="Calibri"/>
        </w:rPr>
        <w:t xml:space="preserve">, </w:t>
      </w:r>
      <w:hyperlink w:anchor="Par46" w:history="1">
        <w:r>
          <w:rPr>
            <w:rFonts w:ascii="Calibri" w:hAnsi="Calibri" w:cs="Calibri"/>
            <w:color w:val="0000FF"/>
          </w:rPr>
          <w:t>"д"</w:t>
        </w:r>
      </w:hyperlink>
      <w:r>
        <w:rPr>
          <w:rFonts w:ascii="Calibri" w:hAnsi="Calibri" w:cs="Calibri"/>
        </w:rPr>
        <w:t xml:space="preserve">, </w:t>
      </w:r>
      <w:hyperlink w:anchor="Par48" w:history="1">
        <w:r>
          <w:rPr>
            <w:rFonts w:ascii="Calibri" w:hAnsi="Calibri" w:cs="Calibri"/>
            <w:color w:val="0000FF"/>
          </w:rPr>
          <w:t>"е" пункта 3</w:t>
        </w:r>
      </w:hyperlink>
      <w:r>
        <w:rPr>
          <w:rFonts w:ascii="Calibri" w:hAnsi="Calibri" w:cs="Calibri"/>
        </w:rPr>
        <w:t xml:space="preserve"> приложения к настоящему постановлению вступают в силу с 1 января 2016 года, </w:t>
      </w:r>
      <w:hyperlink w:anchor="Par61" w:history="1">
        <w:r>
          <w:rPr>
            <w:rFonts w:ascii="Calibri" w:hAnsi="Calibri" w:cs="Calibri"/>
            <w:color w:val="0000FF"/>
          </w:rPr>
          <w:t>пункт 7</w:t>
        </w:r>
      </w:hyperlink>
      <w:r>
        <w:rPr>
          <w:rFonts w:ascii="Calibri" w:hAnsi="Calibri" w:cs="Calibri"/>
        </w:rPr>
        <w:t xml:space="preserve"> приложения к настоящему постановлению вступает в силу с 1 января 2017 года.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3. Контроль за исполнением настоящего постановления возложить на заместителя Председателя Правительства Рязанской области </w:t>
      </w:r>
      <w:proofErr w:type="spellStart"/>
      <w:r>
        <w:rPr>
          <w:rFonts w:ascii="Calibri" w:hAnsi="Calibri" w:cs="Calibri"/>
        </w:rPr>
        <w:t>С.В.Горячкину</w:t>
      </w:r>
      <w:proofErr w:type="spellEnd"/>
      <w:r>
        <w:rPr>
          <w:rFonts w:ascii="Calibri" w:hAnsi="Calibri" w:cs="Calibri"/>
        </w:rPr>
        <w:t>.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(п. 3 в ред. </w:t>
      </w:r>
      <w:hyperlink r:id="rId8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Рязанской области от 18.11.2019 N 360)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Губернатор Рязанской области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О.И.КОВАЛЕВ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Приложение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Постановлению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Правительства Рязанской области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29 мая 2014 г. N 145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31"/>
      <w:bookmarkEnd w:id="0"/>
      <w:r>
        <w:rPr>
          <w:rFonts w:ascii="Calibri" w:hAnsi="Calibri" w:cs="Calibri"/>
          <w:b/>
          <w:bCs/>
        </w:rPr>
        <w:t>ПРАВИЛА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ОСУЩЕСТВЛЕНИЯ ВЕДОМСТВЕННОГО КОНТРОЛЯ В СФЕРЕ ЗАКУПОК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ДЛЯ ОБЕСПЕЧЕНИЯ ГОСУДАРСТВЕННЫХ НУЖД РЯЗАНСКОЙ ОБЛАСТИ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D348A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>Список изменяющих документов</w:t>
            </w:r>
          </w:p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>(в ред. Постановлений Правительства Рязанской области</w:t>
            </w:r>
          </w:p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  <w:r>
              <w:rPr>
                <w:rFonts w:ascii="Calibri" w:hAnsi="Calibri" w:cs="Calibri"/>
                <w:color w:val="392C69"/>
              </w:rPr>
              <w:t xml:space="preserve">от 15.11.2017 </w:t>
            </w:r>
            <w:hyperlink r:id="rId9" w:history="1">
              <w:r>
                <w:rPr>
                  <w:rFonts w:ascii="Calibri" w:hAnsi="Calibri" w:cs="Calibri"/>
                  <w:color w:val="0000FF"/>
                </w:rPr>
                <w:t>N 288</w:t>
              </w:r>
            </w:hyperlink>
            <w:r>
              <w:rPr>
                <w:rFonts w:ascii="Calibri" w:hAnsi="Calibri" w:cs="Calibri"/>
                <w:color w:val="392C69"/>
              </w:rPr>
              <w:t xml:space="preserve">, от 18.11.2019 </w:t>
            </w:r>
            <w:hyperlink r:id="rId10" w:history="1">
              <w:r>
                <w:rPr>
                  <w:rFonts w:ascii="Calibri" w:hAnsi="Calibri" w:cs="Calibri"/>
                  <w:color w:val="0000FF"/>
                </w:rPr>
                <w:t>N 360</w:t>
              </w:r>
            </w:hyperlink>
            <w:r>
              <w:rPr>
                <w:rFonts w:ascii="Calibri" w:hAnsi="Calibri" w:cs="Calibri"/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D348A1" w:rsidRDefault="00D348A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392C69"/>
              </w:rPr>
            </w:pPr>
          </w:p>
        </w:tc>
      </w:tr>
    </w:tbl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1. Настоящие Правила устанавливают порядок осуществления исполнительными органами государственной власти Рязанской области, государственными органами Рязанской области, законодательным (представительным) органом государственной власти Рязанской области (далее - органы ведомственного контроля) ведомственного контроля в сфере закупок товаров, работ, услуг для обеспечения государственных нужд Рязанской области (далее - ведомственный контроль) за соблюдением законодательных и иных нормативных правовых актов о контрактной системе в сфере закупок товаров, работ, услуг для обеспечения государственных и муниципальных нужд (далее - законодательство Российской Федерации о контрактной системе в сфере закупок) в отношении подведомственных им заказчиков (далее - заказчик).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Предметом ведомственного контроля является соблюдение подведомственными органам ведомственного контроля заказчиками, в том числе их контрактными службами, контрактными управляющими, комиссиями по осуществлению закупок законодательства Российской Федерации о контрактной системе в сфере закупок.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При осуществлении ведомственного контроля органы ведомственного контроля осуществляют проверку соблюдения законодательства Российской Федерации о контрактной системе в сфере закупок, в том числе: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соблюдения ограничений и запретов, установленных законодательством Российской Федерации о контрактной системе в сфере закупок;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bookmarkStart w:id="1" w:name="Par42"/>
      <w:bookmarkEnd w:id="1"/>
      <w:r>
        <w:rPr>
          <w:rFonts w:ascii="Calibri" w:hAnsi="Calibri" w:cs="Calibri"/>
        </w:rPr>
        <w:t>б) соблюдения требований к обоснованию закупок и обоснованности закупок;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bookmarkStart w:id="2" w:name="Par43"/>
      <w:bookmarkEnd w:id="2"/>
      <w:r>
        <w:rPr>
          <w:rFonts w:ascii="Calibri" w:hAnsi="Calibri" w:cs="Calibri"/>
        </w:rPr>
        <w:t>в) соблюдения требований о нормировании в сфере закупок;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правильности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пп</w:t>
      </w:r>
      <w:proofErr w:type="spellEnd"/>
      <w:r>
        <w:rPr>
          <w:rFonts w:ascii="Calibri" w:hAnsi="Calibri" w:cs="Calibri"/>
        </w:rPr>
        <w:t xml:space="preserve">. "г" в ред. </w:t>
      </w:r>
      <w:hyperlink r:id="rId11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Рязанской области от 18.11.2019 N 360)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bookmarkStart w:id="3" w:name="Par46"/>
      <w:bookmarkEnd w:id="3"/>
      <w:r>
        <w:rPr>
          <w:rFonts w:ascii="Calibri" w:hAnsi="Calibri" w:cs="Calibri"/>
        </w:rPr>
        <w:t xml:space="preserve">д) соответствия информации об идентификационных кодах закупок и </w:t>
      </w:r>
      <w:proofErr w:type="spellStart"/>
      <w:r>
        <w:rPr>
          <w:rFonts w:ascii="Calibri" w:hAnsi="Calibri" w:cs="Calibri"/>
        </w:rPr>
        <w:t>непревышения</w:t>
      </w:r>
      <w:proofErr w:type="spellEnd"/>
      <w:r>
        <w:rPr>
          <w:rFonts w:ascii="Calibri" w:hAnsi="Calibri" w:cs="Calibri"/>
        </w:rPr>
        <w:t xml:space="preserve"> объема финансового обеспечения для осуществления данных закупок информации, содержащейся в планах-графиках закупок, извещениях об осуществлении закупок, протоколах определения поставщиков (подрядчиков, исполнителей), условиях проектов контрактов, направленных участниками закупок, с которыми заключаются контракты, в реестре контрактов, заключенных заказчиками;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(</w:t>
      </w:r>
      <w:proofErr w:type="spellStart"/>
      <w:r>
        <w:rPr>
          <w:rFonts w:ascii="Calibri" w:hAnsi="Calibri" w:cs="Calibri"/>
        </w:rPr>
        <w:t>пп</w:t>
      </w:r>
      <w:proofErr w:type="spellEnd"/>
      <w:r>
        <w:rPr>
          <w:rFonts w:ascii="Calibri" w:hAnsi="Calibri" w:cs="Calibri"/>
        </w:rPr>
        <w:t xml:space="preserve">. "д" в ред. </w:t>
      </w:r>
      <w:hyperlink r:id="rId12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Рязанской области от 18.11.2019 N 360)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bookmarkStart w:id="4" w:name="Par48"/>
      <w:bookmarkEnd w:id="4"/>
      <w:r>
        <w:rPr>
          <w:rFonts w:ascii="Calibri" w:hAnsi="Calibri" w:cs="Calibri"/>
        </w:rPr>
        <w:t xml:space="preserve">е) утратил силу. - </w:t>
      </w:r>
      <w:hyperlink r:id="rId13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Рязанской области от 18.11.2019 N 360;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предоставления учреждениям и предприятиям уголовно-исполнительной системы, организациям инвалидов преимущества в отношении предлагаемых ими цены контракта, суммы цен единиц товара, работы, услуги;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4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Рязанской области от 18.11.2019 N 360)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з) соблюдения требований, касающихся участия в закупках субъектов малого предпринимательства, социально ориентированных некоммерческих организаций;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и) соблюдения требований по определению поставщика (подрядчика, исполнителя);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к) утратил силу. - </w:t>
      </w:r>
      <w:hyperlink r:id="rId15" w:history="1">
        <w:r>
          <w:rPr>
            <w:rFonts w:ascii="Calibri" w:hAnsi="Calibri" w:cs="Calibri"/>
            <w:color w:val="0000FF"/>
          </w:rPr>
          <w:t>Постановление</w:t>
        </w:r>
      </w:hyperlink>
      <w:r>
        <w:rPr>
          <w:rFonts w:ascii="Calibri" w:hAnsi="Calibri" w:cs="Calibri"/>
        </w:rPr>
        <w:t xml:space="preserve"> Правительства Рязанской области от 18.11.2019 N 360;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л)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м) соответствия поставленного товара, выполненной работы (ее результата) или оказанной услуги условиям контракта;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bookmarkStart w:id="5" w:name="Par58"/>
      <w:bookmarkEnd w:id="5"/>
      <w:r>
        <w:rPr>
          <w:rFonts w:ascii="Calibri" w:hAnsi="Calibri" w:cs="Calibri"/>
        </w:rPr>
        <w:t>4. Ведомственный контроль осуществляется в соответствии с регламентом, утвержденным органом ведомственного контроля.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Органом ведомственного контроля определяется состав работников, уполномоченных на осуществление ведомственного контроля.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Ведомственный контроль осуществляется путем проведения выездных или документарных мероприятий ведомственного контроля.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bookmarkStart w:id="6" w:name="Par61"/>
      <w:bookmarkEnd w:id="6"/>
      <w:r>
        <w:rPr>
          <w:rFonts w:ascii="Calibri" w:hAnsi="Calibri" w:cs="Calibri"/>
        </w:rPr>
        <w:t>7. Должностные лица органов ведомственного контроля, уполномоченные на осуществление мероприятий ведомственного контроля, должны иметь высшее образование или дополнительное профессиональное образование в сфере закупок.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Выездные или документарные мероприятия ведомственного контроля проводятся по поручению, приказу (распоряжению) руководителя органа ведомственного контроля или иного лица, уполномоченного руководителем органа ведомственного контроля.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Орган ведомственного контроля уведомляет заказчика о проведении мероприятия ведомственного контроля путем направления уведомления о проведении такого мероприятия (далее - уведомление) не позднее чем за 3 рабочих дня.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Уведомление должно содержать следующую информацию: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наименование заказчика, которому адресовано уведомление;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предмет мероприятия ведомственного контроля (проверяемые вопросы), в том числе период времени, за который проверяется деятельность заказчика;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вид мероприятия ведомственного контроля (выездное или документарное);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дата начала и дата окончания проведения мероприятия ведомственного контроля;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перечень должностных лиц, уполномоченных на осуществление мероприятия ведомственного контроля;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запрос о предоставлении документов, информации, материальных средств, необходимых для осуществления мероприятия ведомственного контроля;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информация о необходимости обеспечения условий для проведения выездного мероприятия ведомственного контроля, в том числе о предоставлении помещения для работы, средств связи и иных необходимых средств и оборудования для проведения такого мероприятия.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11. Срок проведения мероприятия ведомственного контроля не может составлять более чем 15 календарных дней и может быть продлен только один раз не более чем на 15 календарных дней по решению руководителя органа ведомственного контроля или лица, его замещающего.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12. При проведении мероприятия ведомственного контроля должностные лица, уполномоченные на осуществление ведомственного контроля, имеют право: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а) в случае осуществления выездного мероприятия ведомственного контроля на беспрепятственный доступ на территорию, в помещения, здания заказчика (в необходимых случаях на фотосъемку, видеозапись, копирование документов) при предъявлении ими служебных удостоверений и уведомления с учетом требований законодательства Российской Федерации о защите государственной тайны;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на истребование необходимых для проведения мероприятия ведомственного контроля документов с учетом требований законодательства Российской Федерации о защите государственной тайны;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на получение необходимых объяснений в письменной форме, в форме электронного документа и (или) устной форме по вопросам проводимого мероприятия ведомственного контроля.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bookmarkStart w:id="7" w:name="Par77"/>
      <w:bookmarkEnd w:id="7"/>
      <w:r>
        <w:rPr>
          <w:rFonts w:ascii="Calibri" w:hAnsi="Calibri" w:cs="Calibri"/>
        </w:rPr>
        <w:t>13. По результатам проведения мероприятия ведомственного контроля составляется акт проверки, который подписывается должностным лицом органа ведомственного контроля, ответственным за проведение мероприятия ведомственного контроля, и представляется руководителю органа ведомственного контроля или иному лицу, уполномоченному руководителем ведомственного контроля.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При выявлении нарушений по результатам мероприятия ведомственного контроля должностными лицами, уполномоченными на проведение мероприятий ведомственного контроля, в порядке, установленном регламентом, указанным в </w:t>
      </w:r>
      <w:hyperlink w:anchor="Par58" w:history="1">
        <w:r>
          <w:rPr>
            <w:rFonts w:ascii="Calibri" w:hAnsi="Calibri" w:cs="Calibri"/>
            <w:color w:val="0000FF"/>
          </w:rPr>
          <w:t>пункте 4</w:t>
        </w:r>
      </w:hyperlink>
      <w:r>
        <w:rPr>
          <w:rFonts w:ascii="Calibri" w:hAnsi="Calibri" w:cs="Calibri"/>
        </w:rPr>
        <w:t xml:space="preserve"> настоящих Правил, разрабатывается и утверждается план устранения выявленных нарушений.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В случае выявления по результатам проверок действий (бездействия), содержащих признаки административного правонарушения, материалы проверки подлежат направлению в главное управление контроля и противодействия коррупции Рязанской области как орган исполнительной власти Рязанской области, уполномоченный на осуществление контроля в сфере закупок товаров (работ, услуг) для обеспечения государственных нужд, а в случае выявления действий (бездействия), содержащих признаки состава уголовного преступления, - в правоохранительные органы.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(в ред. </w:t>
      </w:r>
      <w:hyperlink r:id="rId16" w:history="1">
        <w:r>
          <w:rPr>
            <w:rFonts w:ascii="Calibri" w:hAnsi="Calibri" w:cs="Calibri"/>
            <w:color w:val="0000FF"/>
          </w:rPr>
          <w:t>Постановления</w:t>
        </w:r>
      </w:hyperlink>
      <w:r>
        <w:rPr>
          <w:rFonts w:ascii="Calibri" w:hAnsi="Calibri" w:cs="Calibri"/>
        </w:rPr>
        <w:t xml:space="preserve"> Правительства Рязанской области от 15.11.2017 N 288)</w:t>
      </w:r>
    </w:p>
    <w:p w:rsidR="00D348A1" w:rsidRDefault="00D348A1" w:rsidP="00D348A1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 Материалы по результатам мероприятий ведомственного контроля, в том числе план устранения выявленных нарушений, указанный в </w:t>
      </w:r>
      <w:hyperlink w:anchor="Par77" w:history="1">
        <w:r>
          <w:rPr>
            <w:rFonts w:ascii="Calibri" w:hAnsi="Calibri" w:cs="Calibri"/>
            <w:color w:val="0000FF"/>
          </w:rPr>
          <w:t>пункте 13</w:t>
        </w:r>
      </w:hyperlink>
      <w:r>
        <w:rPr>
          <w:rFonts w:ascii="Calibri" w:hAnsi="Calibri" w:cs="Calibri"/>
        </w:rPr>
        <w:t xml:space="preserve"> настоящих Правил, а также иные документы и информация, полученные (разработанные) в ходе проведения мероприятий ведомственного контроля, хранятся органом ведомственного контроля не менее 3 лет.</w:t>
      </w: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48A1" w:rsidRDefault="00D348A1" w:rsidP="00D348A1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D348A1" w:rsidRDefault="00D348A1" w:rsidP="00D348A1">
      <w:pPr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F40F70" w:rsidRDefault="00F40F70">
      <w:bookmarkStart w:id="8" w:name="_GoBack"/>
      <w:bookmarkEnd w:id="8"/>
    </w:p>
    <w:sectPr w:rsidR="00F40F70" w:rsidSect="00D3539B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8A1"/>
    <w:rsid w:val="00D348A1"/>
    <w:rsid w:val="00F4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D18149-3F46-4945-B1FA-CB4495A78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C1B94F3275053EC2ED02C891631E83EB80DC75FD7BFE25185667EF83110B905FAF99A4F2FBF2690F616A0E6A51649BDB2EE5846C697F4ACF917E97Dm9y2I" TargetMode="External"/><Relationship Id="rId13" Type="http://schemas.openxmlformats.org/officeDocument/2006/relationships/hyperlink" Target="consultantplus://offline/ref=1C1B94F3275053EC2ED02C891631E83EB80DC75FD7BFE25185667EF83110B905FAF99A4F2FBF2690F616A0E7A11649BDB2EE5846C697F4ACF917E97Dm9y2I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C1B94F3275053EC2ED02C9F155DB634B80E915BD7B0ED03D03678AF6E40BF50BAB99C1A6CFA2F94F11DF4B7E74810EDF5A55546DB8BF4AFmEy5I" TargetMode="External"/><Relationship Id="rId12" Type="http://schemas.openxmlformats.org/officeDocument/2006/relationships/hyperlink" Target="consultantplus://offline/ref=1C1B94F3275053EC2ED02C891631E83EB80DC75FD7BFE25185667EF83110B905FAF99A4F2FBF2690F616A0E7A21649BDB2EE5846C697F4ACF917E97Dm9y2I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C1B94F3275053EC2ED02C891631E83EB80DC75FD7BFE0518A6B7EF83110B905FAF99A4F2FBF2690F616A0E1A11649BDB2EE5846C697F4ACF917E97Dm9y2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C1B94F3275053EC2ED02C891631E83EB80DC75FD7BFE25185667EF83110B905FAF99A4F2FBF2690F616A0E6A61649BDB2EE5846C697F4ACF917E97Dm9y2I" TargetMode="External"/><Relationship Id="rId11" Type="http://schemas.openxmlformats.org/officeDocument/2006/relationships/hyperlink" Target="consultantplus://offline/ref=1C1B94F3275053EC2ED02C891631E83EB80DC75FD7BFE25185667EF83110B905FAF99A4F2FBF2690F616A0E6AA1649BDB2EE5846C697F4ACF917E97Dm9y2I" TargetMode="External"/><Relationship Id="rId5" Type="http://schemas.openxmlformats.org/officeDocument/2006/relationships/hyperlink" Target="consultantplus://offline/ref=1C1B94F3275053EC2ED02C891631E83EB80DC75FD7BFE0518A6B7EF83110B905FAF99A4F2FBF2690F616A0E0AA1649BDB2EE5846C697F4ACF917E97Dm9y2I" TargetMode="External"/><Relationship Id="rId15" Type="http://schemas.openxmlformats.org/officeDocument/2006/relationships/hyperlink" Target="consultantplus://offline/ref=1C1B94F3275053EC2ED02C891631E83EB80DC75FD7BFE25185667EF83110B905FAF99A4F2FBF2690F616A0E7A71649BDB2EE5846C697F4ACF917E97Dm9y2I" TargetMode="External"/><Relationship Id="rId10" Type="http://schemas.openxmlformats.org/officeDocument/2006/relationships/hyperlink" Target="consultantplus://offline/ref=1C1B94F3275053EC2ED02C891631E83EB80DC75FD7BFE25185667EF83110B905FAF99A4F2FBF2690F616A0E6AB1649BDB2EE5846C697F4ACF917E97Dm9y2I" TargetMode="External"/><Relationship Id="rId4" Type="http://schemas.openxmlformats.org/officeDocument/2006/relationships/hyperlink" Target="consultantplus://offline/ref=1C1B94F3275053EC2ED02C891631E83EB80DC75FD6B5E554856A7EF83110B905FAF99A4F2FBF2690F616A1E6A11649BDB2EE5846C697F4ACF917E97Dm9y2I" TargetMode="External"/><Relationship Id="rId9" Type="http://schemas.openxmlformats.org/officeDocument/2006/relationships/hyperlink" Target="consultantplus://offline/ref=1C1B94F3275053EC2ED02C891631E83EB80DC75FD7BFE0518A6B7EF83110B905FAF99A4F2FBF2690F616A0E1A11649BDB2EE5846C697F4ACF917E97Dm9y2I" TargetMode="External"/><Relationship Id="rId14" Type="http://schemas.openxmlformats.org/officeDocument/2006/relationships/hyperlink" Target="consultantplus://offline/ref=1C1B94F3275053EC2ED02C891631E83EB80DC75FD7BFE25185667EF83110B905FAF99A4F2FBF2690F616A0E7A01649BDB2EE5846C697F4ACF917E97Dm9y2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1866</Words>
  <Characters>10641</Characters>
  <Application>Microsoft Office Word</Application>
  <DocSecurity>0</DocSecurity>
  <Lines>88</Lines>
  <Paragraphs>24</Paragraphs>
  <ScaleCrop>false</ScaleCrop>
  <Company>SPecialiST RePack</Company>
  <LinksUpToDate>false</LinksUpToDate>
  <CharactersWithSpaces>12483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2022-01-13T08:50:00Z</dcterms:created>
  <dcterms:modified xsi:type="dcterms:W3CDTF">2022-01-13T08:51:00Z</dcterms:modified>
</cp:coreProperties>
</file>