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565" w:rsidRPr="00BD0565" w:rsidRDefault="00BD0565" w:rsidP="00BD0565">
      <w:pPr>
        <w:tabs>
          <w:tab w:val="left" w:pos="426"/>
          <w:tab w:val="left" w:pos="1502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0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контрактов </w:t>
      </w:r>
    </w:p>
    <w:p w:rsidR="00BD0565" w:rsidRPr="00BD0565" w:rsidRDefault="00BD0565" w:rsidP="00BD0565">
      <w:pPr>
        <w:tabs>
          <w:tab w:val="left" w:pos="426"/>
          <w:tab w:val="left" w:pos="1502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0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(обоснование начальной (максимальной) цены)</w:t>
      </w:r>
    </w:p>
    <w:p w:rsidR="00BD0565" w:rsidRPr="00BD0565" w:rsidRDefault="00BD0565" w:rsidP="00BD0565">
      <w:pPr>
        <w:spacing w:after="0" w:line="240" w:lineRule="auto"/>
        <w:ind w:left="284"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BD0565" w:rsidRPr="00BD0565" w:rsidRDefault="00BD0565" w:rsidP="00BD0565">
      <w:pPr>
        <w:spacing w:after="0" w:line="240" w:lineRule="auto"/>
        <w:ind w:left="284"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BD056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Расчет начальной (максимальной) цены контракта на основании «Методических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утвержденных Приказом Минэкономразвития России от 02.10.2013 г. № 567 (далее – Методические рекомендации).</w:t>
      </w:r>
    </w:p>
    <w:p w:rsidR="00BD0565" w:rsidRPr="00BD0565" w:rsidRDefault="00BD0565" w:rsidP="00BD0565">
      <w:pPr>
        <w:spacing w:after="0" w:line="240" w:lineRule="auto"/>
        <w:ind w:left="284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D0565" w:rsidRPr="00BD0565" w:rsidRDefault="00BD0565" w:rsidP="00BD0565">
      <w:pPr>
        <w:spacing w:after="0" w:line="240" w:lineRule="auto"/>
        <w:ind w:left="284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D05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Для расчета начальных (максимальных) цен контрактов использовался метод сопоставимых рыночных цен (анализ рынка) в соответствии с </w:t>
      </w:r>
      <w:proofErr w:type="spellStart"/>
      <w:r w:rsidRPr="00BD05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пп</w:t>
      </w:r>
      <w:proofErr w:type="spellEnd"/>
      <w:r w:rsidRPr="00BD05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. 3.7.1 и  </w:t>
      </w:r>
      <w:proofErr w:type="spellStart"/>
      <w:r w:rsidRPr="00BD05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пп</w:t>
      </w:r>
      <w:proofErr w:type="spellEnd"/>
      <w:r w:rsidRPr="00BD05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3.7.4. п. 3.7. разд. III  Методических рекомендаций.</w:t>
      </w:r>
    </w:p>
    <w:p w:rsidR="008A2E70" w:rsidRPr="008A2E70" w:rsidRDefault="008A2E70" w:rsidP="008A2E70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F321E" w:rsidRPr="00FA36E7" w:rsidRDefault="00CF321E" w:rsidP="00CF321E">
      <w:pPr>
        <w:widowControl w:val="0"/>
        <w:numPr>
          <w:ilvl w:val="0"/>
          <w:numId w:val="1"/>
        </w:numPr>
        <w:spacing w:after="0" w:line="240" w:lineRule="auto"/>
        <w:ind w:left="0" w:firstLine="284"/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</w:pPr>
      <w:r w:rsidRPr="00FA36E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 xml:space="preserve">Коммерческое предложение №1 на поставку продуктов питания </w:t>
      </w:r>
      <w:proofErr w:type="spellStart"/>
      <w:r w:rsidRPr="00FA36E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вх</w:t>
      </w:r>
      <w:proofErr w:type="spellEnd"/>
      <w:r w:rsidRPr="00FA36E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 xml:space="preserve">. </w:t>
      </w:r>
      <w:r w:rsidRPr="00FA36E7">
        <w:rPr>
          <w:rFonts w:ascii="Times New Roman" w:eastAsia="Times New Roman" w:hAnsi="Times New Roman" w:cs="Times New Roman"/>
          <w:sz w:val="24"/>
          <w:szCs w:val="24"/>
          <w:lang w:eastAsia="ru-RU"/>
        </w:rPr>
        <w:t>№ 09/26 от 14.01.26 г</w:t>
      </w:r>
    </w:p>
    <w:p w:rsidR="00CF321E" w:rsidRPr="00FA36E7" w:rsidRDefault="00CF321E" w:rsidP="00CF321E">
      <w:pPr>
        <w:pStyle w:val="a5"/>
        <w:numPr>
          <w:ilvl w:val="0"/>
          <w:numId w:val="1"/>
        </w:numPr>
        <w:tabs>
          <w:tab w:val="left" w:pos="3840"/>
        </w:tabs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A36E7">
        <w:rPr>
          <w:rFonts w:ascii="Times New Roman" w:eastAsia="Calibri" w:hAnsi="Times New Roman" w:cs="Times New Roman"/>
          <w:sz w:val="24"/>
          <w:szCs w:val="24"/>
        </w:rPr>
        <w:t>Коммерческое предложение №2</w:t>
      </w:r>
      <w:r w:rsidRPr="00FA36E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 xml:space="preserve"> на поставку продуктов питания</w:t>
      </w:r>
      <w:r w:rsidRPr="00FA36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A36E7">
        <w:rPr>
          <w:rFonts w:ascii="Times New Roman" w:eastAsia="Calibri" w:hAnsi="Times New Roman" w:cs="Times New Roman"/>
          <w:sz w:val="24"/>
          <w:szCs w:val="24"/>
        </w:rPr>
        <w:t>вх</w:t>
      </w:r>
      <w:proofErr w:type="spellEnd"/>
      <w:r w:rsidRPr="00FA36E7">
        <w:rPr>
          <w:rFonts w:ascii="Times New Roman" w:eastAsia="Calibri" w:hAnsi="Times New Roman" w:cs="Times New Roman"/>
          <w:sz w:val="24"/>
          <w:szCs w:val="24"/>
        </w:rPr>
        <w:t>.</w:t>
      </w:r>
      <w:r w:rsidRPr="00FA36E7">
        <w:rPr>
          <w:rFonts w:ascii="Times New Roman" w:eastAsia="Calibri" w:hAnsi="Times New Roman" w:cs="Times New Roman"/>
          <w:sz w:val="24"/>
          <w:szCs w:val="24"/>
          <w:lang w:eastAsia="zh-CN"/>
        </w:rPr>
        <w:t>№</w:t>
      </w:r>
      <w:proofErr w:type="gramEnd"/>
      <w:r w:rsidRPr="00FA36E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17/27 от 14.01.26 г.</w:t>
      </w:r>
    </w:p>
    <w:p w:rsidR="00CF321E" w:rsidRPr="00FA36E7" w:rsidRDefault="00CF321E" w:rsidP="00CF321E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 w:rsidRPr="00FA36E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Коммерческое предложение №2 </w:t>
      </w:r>
      <w:r w:rsidRPr="00FA36E7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на поставку продуктов питания</w:t>
      </w:r>
      <w:r w:rsidRPr="00FA36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6A84">
        <w:rPr>
          <w:rFonts w:ascii="Times New Roman" w:eastAsia="Calibri" w:hAnsi="Times New Roman" w:cs="Times New Roman"/>
          <w:sz w:val="24"/>
          <w:szCs w:val="24"/>
        </w:rPr>
        <w:t>на</w:t>
      </w:r>
      <w:r w:rsidRPr="00FA36E7">
        <w:rPr>
          <w:rFonts w:ascii="Times New Roman" w:hAnsi="Times New Roman" w:cs="Times New Roman"/>
          <w:sz w:val="24"/>
          <w:szCs w:val="24"/>
        </w:rPr>
        <w:t xml:space="preserve"> 2026 год</w:t>
      </w:r>
    </w:p>
    <w:p w:rsidR="008A2E70" w:rsidRPr="008A2E70" w:rsidRDefault="008A2E70" w:rsidP="008A2E7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8A2E7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НМЦК определялась методом сопоставимых рыночных цен (анализа рынка) по формуле:</w:t>
      </w:r>
      <w:bookmarkStart w:id="0" w:name="ZAP2J063K6"/>
      <w:bookmarkEnd w:id="0"/>
      <w:r w:rsidRPr="008A2E7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A2E70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61D23591" wp14:editId="585DD357">
            <wp:extent cx="1609725" cy="390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ZAP2OEO3LN"/>
      <w:bookmarkStart w:id="2" w:name="bssPhr122"/>
      <w:bookmarkEnd w:id="1"/>
      <w:bookmarkEnd w:id="2"/>
      <w:r w:rsidRPr="008A2E7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,</w:t>
      </w:r>
    </w:p>
    <w:p w:rsidR="008A2E70" w:rsidRPr="008A2E70" w:rsidRDefault="008A2E70" w:rsidP="008A2E7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bookmarkStart w:id="3" w:name="ZAP2OIA3LO"/>
      <w:bookmarkStart w:id="4" w:name="ZAP2OLS3LP"/>
      <w:bookmarkStart w:id="5" w:name="bssPhr123"/>
      <w:bookmarkEnd w:id="3"/>
      <w:bookmarkEnd w:id="4"/>
      <w:bookmarkEnd w:id="5"/>
      <w:r w:rsidRPr="008A2E7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где:</w:t>
      </w:r>
      <w:bookmarkStart w:id="6" w:name="ZAP28NE3GU"/>
      <w:bookmarkStart w:id="7" w:name="ZAP2E603IF"/>
      <w:bookmarkEnd w:id="6"/>
      <w:bookmarkEnd w:id="7"/>
      <w:r w:rsidRPr="008A2E7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A2E70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2819E61" wp14:editId="61A5A6AF">
            <wp:extent cx="1333500" cy="2571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8" w:name="bssPhr124"/>
      <w:bookmarkEnd w:id="8"/>
      <w:r w:rsidRPr="008A2E7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, определяемая методом сопоставимых рыночных цен (анализа рынка);</w:t>
      </w:r>
      <w:bookmarkStart w:id="9" w:name="ZAP2G6I3KQ"/>
      <w:bookmarkStart w:id="10" w:name="ZAP2LL43MB"/>
      <w:bookmarkEnd w:id="9"/>
      <w:bookmarkEnd w:id="10"/>
      <w:r w:rsidRPr="008A2E70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AF8714D" wp14:editId="181F55C4">
            <wp:extent cx="123825" cy="1428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1" w:name="bssPhr125"/>
      <w:bookmarkEnd w:id="11"/>
      <w:r w:rsidRPr="008A2E7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 - количество закупаемого товара;</w:t>
      </w:r>
      <w:bookmarkStart w:id="12" w:name="ZAP2MEE3N3"/>
      <w:bookmarkStart w:id="13" w:name="ZAP2RT03OK"/>
      <w:bookmarkEnd w:id="12"/>
      <w:bookmarkEnd w:id="13"/>
      <w:r w:rsidRPr="008A2E70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529FBED" wp14:editId="36B25DA8">
            <wp:extent cx="123825" cy="1428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4" w:name="bssPhr126"/>
      <w:bookmarkEnd w:id="14"/>
      <w:r w:rsidRPr="008A2E7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 - количество значений, используемых в расчете;</w:t>
      </w:r>
      <w:bookmarkStart w:id="15" w:name="ZAP2BCI3K8"/>
      <w:bookmarkStart w:id="16" w:name="ZAP2GR43LP"/>
      <w:bookmarkEnd w:id="15"/>
      <w:bookmarkEnd w:id="16"/>
      <w:r w:rsidRPr="008A2E70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3BFD676" wp14:editId="2193644E">
            <wp:extent cx="85725" cy="1619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7" w:name="bssPhr127"/>
      <w:bookmarkEnd w:id="17"/>
      <w:r w:rsidRPr="008A2E7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 - номер источника ценовой информации;</w:t>
      </w:r>
      <w:bookmarkStart w:id="18" w:name="ZAP2IAS3MT"/>
      <w:bookmarkStart w:id="19" w:name="ZAP2NPE3OE"/>
      <w:bookmarkEnd w:id="18"/>
      <w:bookmarkEnd w:id="19"/>
      <w:r w:rsidRPr="008A2E70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E7BCC7E" wp14:editId="5E60D48A">
            <wp:extent cx="200025" cy="2190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0" w:name="bssPhr128"/>
      <w:bookmarkEnd w:id="20"/>
      <w:r w:rsidRPr="008A2E7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 - цена единицы товара представленная в источнике с номером </w:t>
      </w:r>
      <w:r w:rsidRPr="008A2E70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3C69902" wp14:editId="34E8CAA1">
            <wp:extent cx="85725" cy="1619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2E7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3C5F20" w:rsidRPr="006F745A" w:rsidRDefault="003C5F20" w:rsidP="003C5F2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tbl>
      <w:tblPr>
        <w:tblW w:w="15041" w:type="dxa"/>
        <w:tblInd w:w="93" w:type="dxa"/>
        <w:tblLook w:val="00A0" w:firstRow="1" w:lastRow="0" w:firstColumn="1" w:lastColumn="0" w:noHBand="0" w:noVBand="0"/>
      </w:tblPr>
      <w:tblGrid>
        <w:gridCol w:w="2231"/>
        <w:gridCol w:w="1930"/>
        <w:gridCol w:w="1930"/>
        <w:gridCol w:w="1930"/>
        <w:gridCol w:w="2029"/>
        <w:gridCol w:w="1292"/>
        <w:gridCol w:w="1417"/>
        <w:gridCol w:w="2282"/>
      </w:tblGrid>
      <w:tr w:rsidR="00BD0565" w:rsidRPr="00BD0565" w:rsidTr="008A2E70">
        <w:trPr>
          <w:trHeight w:val="600"/>
        </w:trPr>
        <w:tc>
          <w:tcPr>
            <w:tcW w:w="2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57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0565" w:rsidRP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Цена за единицу товара в (руб.)</w:t>
            </w:r>
          </w:p>
        </w:tc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Расчет средней цены: гр. 5 = (гр.2+гр.3+гр.4)/3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2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НМЦ </w:t>
            </w:r>
            <w:proofErr w:type="spellStart"/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позиции</w:t>
            </w: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рын</w:t>
            </w:r>
            <w:proofErr w:type="spellEnd"/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, руб. гр.8=гр.5 х гр.7</w:t>
            </w:r>
          </w:p>
        </w:tc>
      </w:tr>
      <w:tr w:rsidR="00BD0565" w:rsidRPr="00BD0565" w:rsidTr="008A2E70">
        <w:trPr>
          <w:trHeight w:val="266"/>
        </w:trPr>
        <w:tc>
          <w:tcPr>
            <w:tcW w:w="2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565" w:rsidRPr="00BD0565" w:rsidRDefault="00BD0565" w:rsidP="00BD056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КП №1 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КП № 2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КП № 3</w:t>
            </w:r>
          </w:p>
        </w:tc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565" w:rsidRPr="00BD0565" w:rsidRDefault="00BD0565" w:rsidP="00BD056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565" w:rsidRPr="00BD0565" w:rsidRDefault="00BD0565" w:rsidP="00BD056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565" w:rsidRPr="00BD0565" w:rsidRDefault="00BD0565" w:rsidP="00BD056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565" w:rsidRPr="00BD0565" w:rsidRDefault="00BD0565" w:rsidP="00BD056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0565" w:rsidRPr="00BD0565" w:rsidTr="008A2E70">
        <w:trPr>
          <w:trHeight w:val="300"/>
        </w:trPr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D0565" w:rsidRP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</w:tr>
      <w:tr w:rsidR="00BD0565" w:rsidRPr="00BD0565" w:rsidTr="008A2E70">
        <w:trPr>
          <w:trHeight w:val="315"/>
        </w:trPr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0565" w:rsidRPr="00BD0565" w:rsidRDefault="00C369FE" w:rsidP="00446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 New Roman" w:eastAsia="Calibri" w:hAnsi="Times New Roman" w:cs="Times New Roman"/>
                <w:w w:val="104"/>
                <w:sz w:val="24"/>
                <w:szCs w:val="24"/>
                <w:lang w:eastAsia="ru-RU"/>
              </w:rPr>
            </w:pPr>
            <w:r w:rsidRPr="00C369FE">
              <w:rPr>
                <w:rFonts w:ascii="Times New Roman" w:eastAsia="Calibri" w:hAnsi="Times New Roman" w:cs="Times New Roman"/>
                <w:w w:val="104"/>
                <w:sz w:val="24"/>
                <w:szCs w:val="24"/>
                <w:lang w:eastAsia="ru-RU"/>
              </w:rPr>
              <w:t>Масло сливочное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E126CE" w:rsidP="00CF32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CF321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380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CF321E" w:rsidP="00CF32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1 400</w:t>
            </w:r>
            <w:r w:rsidR="008A2E7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8A2E70" w:rsidP="00CF32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1 </w:t>
            </w:r>
            <w:r w:rsidR="00CF321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F321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8A2E70" w:rsidP="00CF32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1 </w:t>
            </w:r>
            <w:r w:rsidR="00CF321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326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F321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BD0565" w:rsidP="00BD05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 New Roman" w:eastAsia="Calibri" w:hAnsi="Times New Roman" w:cs="Times New Roman"/>
                <w:w w:val="104"/>
                <w:sz w:val="24"/>
                <w:szCs w:val="24"/>
                <w:lang w:eastAsia="ru-RU"/>
              </w:rPr>
            </w:pPr>
            <w:r w:rsidRPr="00BD0565">
              <w:rPr>
                <w:rFonts w:ascii="Times New Roman" w:eastAsia="Calibri" w:hAnsi="Times New Roman" w:cs="Times New Roman"/>
                <w:w w:val="104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Pr="00BD0565" w:rsidRDefault="00C96A84" w:rsidP="001901B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D0565" w:rsidRPr="00BD0565" w:rsidRDefault="00C96A84" w:rsidP="001901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199000,50 </w:t>
            </w:r>
          </w:p>
        </w:tc>
      </w:tr>
      <w:tr w:rsidR="00BD0565" w:rsidRPr="00BD0565" w:rsidTr="008A2E70">
        <w:trPr>
          <w:trHeight w:val="315"/>
        </w:trPr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D0565" w:rsidRPr="00BD0565" w:rsidRDefault="00BD0565" w:rsidP="00BD05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Default="00BD0565" w:rsidP="00BD05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Default="00BD0565" w:rsidP="00BD05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 New Roman" w:eastAsia="Calibri" w:hAnsi="Times New Roman" w:cs="Times New Roman"/>
                <w:w w:val="104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0565" w:rsidRDefault="00BD0565" w:rsidP="00BD056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A2E70" w:rsidRPr="00C96A84" w:rsidRDefault="00C96A84" w:rsidP="008A2E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96A8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t>199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96A8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t>000,50</w:t>
            </w:r>
          </w:p>
        </w:tc>
      </w:tr>
    </w:tbl>
    <w:p w:rsidR="00BD0565" w:rsidRPr="00BD0565" w:rsidRDefault="00BD0565" w:rsidP="00BD056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D7558" w:rsidRDefault="00BD0565" w:rsidP="004C5768">
      <w:pPr>
        <w:spacing w:after="0" w:line="240" w:lineRule="auto"/>
      </w:pPr>
      <w:r w:rsidRPr="00BD056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Начальная максимальная цена контракта: </w:t>
      </w:r>
      <w:r w:rsidR="00C96A84" w:rsidRPr="00C96A8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199</w:t>
      </w:r>
      <w:r w:rsidR="00C96A8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C96A84" w:rsidRPr="00C96A8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000</w:t>
      </w:r>
      <w:r w:rsidR="00C96A8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8A2E7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</w:t>
      </w:r>
      <w:r w:rsidR="00CF321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Сто </w:t>
      </w:r>
      <w:r w:rsidR="00C96A8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девяносто девять </w:t>
      </w:r>
      <w:r w:rsidR="008A2E7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тысяч) рубл</w:t>
      </w:r>
      <w:r w:rsidR="00C96A8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ей</w:t>
      </w:r>
      <w:r w:rsidR="00E126C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CF321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</w:t>
      </w:r>
      <w:r w:rsidR="00C96A8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0</w:t>
      </w:r>
      <w:bookmarkStart w:id="21" w:name="_GoBack"/>
      <w:bookmarkEnd w:id="21"/>
      <w:r w:rsidR="008231B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копеек.</w:t>
      </w:r>
    </w:p>
    <w:sectPr w:rsidR="002D7558" w:rsidSect="00BD056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633812"/>
    <w:multiLevelType w:val="hybridMultilevel"/>
    <w:tmpl w:val="54D25454"/>
    <w:lvl w:ilvl="0" w:tplc="71147E82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2F7"/>
    <w:rsid w:val="000F32F7"/>
    <w:rsid w:val="00140F6E"/>
    <w:rsid w:val="001901BC"/>
    <w:rsid w:val="001E7411"/>
    <w:rsid w:val="00266E5E"/>
    <w:rsid w:val="002B5EB7"/>
    <w:rsid w:val="002D7558"/>
    <w:rsid w:val="003C5F20"/>
    <w:rsid w:val="00446DF5"/>
    <w:rsid w:val="004C5768"/>
    <w:rsid w:val="005460F5"/>
    <w:rsid w:val="006D0CDA"/>
    <w:rsid w:val="00780012"/>
    <w:rsid w:val="007F46FF"/>
    <w:rsid w:val="008231B6"/>
    <w:rsid w:val="00823F22"/>
    <w:rsid w:val="008A2E70"/>
    <w:rsid w:val="009D080B"/>
    <w:rsid w:val="00AE488E"/>
    <w:rsid w:val="00BD0565"/>
    <w:rsid w:val="00BF40DF"/>
    <w:rsid w:val="00C369FE"/>
    <w:rsid w:val="00C96A84"/>
    <w:rsid w:val="00CF321E"/>
    <w:rsid w:val="00E126CE"/>
    <w:rsid w:val="00EE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4D2E1"/>
  <w15:docId w15:val="{C87C1FE4-E9D9-4D3F-9FD6-2135733B2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2E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2E7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F3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2025-10-03T07:43:00Z</cp:lastPrinted>
  <dcterms:created xsi:type="dcterms:W3CDTF">2022-10-21T13:01:00Z</dcterms:created>
  <dcterms:modified xsi:type="dcterms:W3CDTF">2026-02-17T12:18:00Z</dcterms:modified>
</cp:coreProperties>
</file>