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D1E9F0" w14:textId="77777777" w:rsidR="00B6579E" w:rsidRPr="00B6579E" w:rsidRDefault="00B6579E" w:rsidP="00B6579E">
      <w:pPr>
        <w:spacing w:after="0" w:line="240" w:lineRule="auto"/>
        <w:rPr>
          <w:rFonts w:ascii="Times New Roman" w:eastAsia="Calibri" w:hAnsi="Times New Roman" w:cs="Times New Roman"/>
          <w:b/>
        </w:rPr>
      </w:pPr>
    </w:p>
    <w:p w14:paraId="51C7E8AB" w14:textId="77777777" w:rsidR="00BF56BD" w:rsidRDefault="00BF56BD" w:rsidP="00BF56B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Описание объекта закупки </w:t>
      </w:r>
    </w:p>
    <w:p w14:paraId="7D35C075" w14:textId="77777777" w:rsidR="00BF56BD" w:rsidRDefault="00BF56BD" w:rsidP="00BF56B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(техническое задание)</w:t>
      </w:r>
    </w:p>
    <w:p w14:paraId="12254EA1" w14:textId="77777777" w:rsidR="00BF56BD" w:rsidRDefault="00BF56BD" w:rsidP="00BF56BD">
      <w:pPr>
        <w:pStyle w:val="ac"/>
        <w:jc w:val="center"/>
        <w:rPr>
          <w:rFonts w:ascii="Times New Roman" w:hAnsi="Times New Roman" w:cs="Times New Roman"/>
          <w:b/>
          <w:sz w:val="24"/>
          <w:szCs w:val="24"/>
        </w:rPr>
      </w:pPr>
    </w:p>
    <w:p w14:paraId="3C462F5C" w14:textId="77777777" w:rsidR="00BF56BD" w:rsidRDefault="00BF56BD" w:rsidP="00BF56BD">
      <w:pPr>
        <w:suppressAutoHyphens/>
        <w:spacing w:after="0" w:line="240" w:lineRule="auto"/>
        <w:jc w:val="center"/>
        <w:rPr>
          <w:rFonts w:ascii="Times New Roman" w:eastAsia="Times New Roman" w:hAnsi="Times New Roman" w:cs="Times New Roman"/>
          <w:b/>
          <w:kern w:val="2"/>
          <w:sz w:val="24"/>
          <w:szCs w:val="24"/>
          <w:lang w:eastAsia="ar-SA"/>
        </w:rPr>
      </w:pPr>
      <w:r>
        <w:rPr>
          <w:rFonts w:ascii="Times New Roman CYR" w:hAnsi="Times New Roman CYR" w:cs="Times New Roman CYR"/>
          <w:b/>
          <w:sz w:val="24"/>
          <w:szCs w:val="24"/>
        </w:rPr>
        <w:t xml:space="preserve">Строительство 2-ой очереди школы на 1050 учащихся, в с. </w:t>
      </w:r>
      <w:proofErr w:type="spellStart"/>
      <w:r>
        <w:rPr>
          <w:rFonts w:ascii="Times New Roman CYR" w:hAnsi="Times New Roman CYR" w:cs="Times New Roman CYR"/>
          <w:b/>
          <w:sz w:val="24"/>
          <w:szCs w:val="24"/>
        </w:rPr>
        <w:t>Дядьково</w:t>
      </w:r>
      <w:proofErr w:type="spellEnd"/>
      <w:r>
        <w:rPr>
          <w:rFonts w:ascii="Times New Roman CYR" w:hAnsi="Times New Roman CYR" w:cs="Times New Roman CYR"/>
          <w:b/>
          <w:sz w:val="24"/>
          <w:szCs w:val="24"/>
        </w:rPr>
        <w:t>, Рязанского района Рязанской области</w:t>
      </w:r>
    </w:p>
    <w:p w14:paraId="6B93B117" w14:textId="77777777" w:rsidR="00BF56BD" w:rsidRDefault="00BF56BD" w:rsidP="00BF56BD">
      <w:pPr>
        <w:pStyle w:val="ac"/>
        <w:jc w:val="center"/>
        <w:rPr>
          <w:rFonts w:ascii="Times New Roman" w:hAnsi="Times New Roman" w:cs="Times New Roman"/>
          <w:b/>
          <w:sz w:val="24"/>
          <w:szCs w:val="24"/>
        </w:rPr>
      </w:pPr>
    </w:p>
    <w:p w14:paraId="1BFDA2F0" w14:textId="77777777" w:rsidR="00BF56BD" w:rsidRDefault="00BF56BD" w:rsidP="00BF56BD">
      <w:pPr>
        <w:spacing w:after="0"/>
        <w:jc w:val="both"/>
        <w:rPr>
          <w:rFonts w:ascii="Times New Roman" w:hAnsi="Times New Roman" w:cs="Times New Roman"/>
          <w:sz w:val="24"/>
          <w:szCs w:val="24"/>
        </w:rPr>
      </w:pPr>
    </w:p>
    <w:p w14:paraId="6C609419" w14:textId="77777777" w:rsidR="00BF56BD" w:rsidRDefault="00BF56BD" w:rsidP="00BF56BD">
      <w:pPr>
        <w:spacing w:after="0"/>
        <w:ind w:hanging="284"/>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 xml:space="preserve">1. Наименование выполняемых работ: </w:t>
      </w:r>
      <w:r>
        <w:rPr>
          <w:rFonts w:ascii="Times New Roman" w:hAnsi="Times New Roman" w:cs="Times New Roman"/>
          <w:sz w:val="24"/>
          <w:szCs w:val="24"/>
        </w:rPr>
        <w:t xml:space="preserve">Строительство 2-ой очереди школы на 1050 учащихся, в с. </w:t>
      </w:r>
      <w:proofErr w:type="spellStart"/>
      <w:r>
        <w:rPr>
          <w:rFonts w:ascii="Times New Roman" w:hAnsi="Times New Roman" w:cs="Times New Roman"/>
          <w:sz w:val="24"/>
          <w:szCs w:val="24"/>
        </w:rPr>
        <w:t>Дядьково</w:t>
      </w:r>
      <w:proofErr w:type="spellEnd"/>
      <w:r>
        <w:rPr>
          <w:rFonts w:ascii="Times New Roman" w:hAnsi="Times New Roman" w:cs="Times New Roman"/>
          <w:sz w:val="24"/>
          <w:szCs w:val="24"/>
        </w:rPr>
        <w:t>, Рязанского района Рязанской области.</w:t>
      </w:r>
    </w:p>
    <w:p w14:paraId="501E64CA"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p>
    <w:p w14:paraId="390D6DD4"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b/>
          <w:bCs/>
          <w:sz w:val="24"/>
          <w:szCs w:val="24"/>
        </w:rPr>
        <w:t>2. Количество/объемы выполняемых работ:</w:t>
      </w:r>
      <w:r>
        <w:rPr>
          <w:rFonts w:ascii="Times New Roman" w:hAnsi="Times New Roman" w:cs="Times New Roman"/>
          <w:sz w:val="24"/>
          <w:szCs w:val="24"/>
        </w:rPr>
        <w:t xml:space="preserve"> в соответствии с прилагаемой проектно-сметной документацией.</w:t>
      </w:r>
    </w:p>
    <w:p w14:paraId="533B2CB1" w14:textId="6CE96A0F" w:rsidR="00BF56BD" w:rsidRDefault="00BF56BD" w:rsidP="00BF56BD">
      <w:pPr>
        <w:spacing w:after="0"/>
        <w:jc w:val="both"/>
        <w:rPr>
          <w:rFonts w:ascii="Times New Roman" w:hAnsi="Times New Roman" w:cs="Times New Roman"/>
          <w:sz w:val="24"/>
          <w:szCs w:val="24"/>
        </w:rPr>
      </w:pPr>
      <w:r>
        <w:rPr>
          <w:rFonts w:ascii="Times New Roman" w:hAnsi="Times New Roman" w:cs="Times New Roman"/>
          <w:b/>
          <w:bCs/>
          <w:sz w:val="24"/>
          <w:szCs w:val="24"/>
        </w:rPr>
        <w:t>3. Место выполнения работ (адреса объекта):</w:t>
      </w:r>
      <w:r>
        <w:rPr>
          <w:rFonts w:ascii="Times New Roman" w:hAnsi="Times New Roman" w:cs="Times New Roman"/>
          <w:sz w:val="24"/>
          <w:szCs w:val="24"/>
        </w:rPr>
        <w:t xml:space="preserve"> </w:t>
      </w:r>
      <w:r w:rsidR="002A7BAA" w:rsidRPr="002A7BAA">
        <w:rPr>
          <w:rFonts w:ascii="Times New Roman" w:hAnsi="Times New Roman" w:cs="Times New Roman"/>
          <w:sz w:val="24"/>
          <w:szCs w:val="24"/>
        </w:rPr>
        <w:t xml:space="preserve">Рязанская Область, </w:t>
      </w:r>
      <w:proofErr w:type="spellStart"/>
      <w:r w:rsidR="002A7BAA" w:rsidRPr="002A7BAA">
        <w:rPr>
          <w:rFonts w:ascii="Times New Roman" w:hAnsi="Times New Roman" w:cs="Times New Roman"/>
          <w:sz w:val="24"/>
          <w:szCs w:val="24"/>
        </w:rPr>
        <w:t>м.р</w:t>
      </w:r>
      <w:proofErr w:type="spellEnd"/>
      <w:r w:rsidR="002A7BAA" w:rsidRPr="002A7BAA">
        <w:rPr>
          <w:rFonts w:ascii="Times New Roman" w:hAnsi="Times New Roman" w:cs="Times New Roman"/>
          <w:sz w:val="24"/>
          <w:szCs w:val="24"/>
        </w:rPr>
        <w:t xml:space="preserve">-н Рязанский, </w:t>
      </w:r>
      <w:proofErr w:type="spellStart"/>
      <w:r w:rsidR="002A7BAA" w:rsidRPr="002A7BAA">
        <w:rPr>
          <w:rFonts w:ascii="Times New Roman" w:hAnsi="Times New Roman" w:cs="Times New Roman"/>
          <w:sz w:val="24"/>
          <w:szCs w:val="24"/>
        </w:rPr>
        <w:t>с.п</w:t>
      </w:r>
      <w:proofErr w:type="spellEnd"/>
      <w:r w:rsidR="002A7BAA" w:rsidRPr="002A7BAA">
        <w:rPr>
          <w:rFonts w:ascii="Times New Roman" w:hAnsi="Times New Roman" w:cs="Times New Roman"/>
          <w:sz w:val="24"/>
          <w:szCs w:val="24"/>
        </w:rPr>
        <w:t xml:space="preserve">. </w:t>
      </w:r>
      <w:proofErr w:type="spellStart"/>
      <w:r w:rsidR="002A7BAA" w:rsidRPr="002A7BAA">
        <w:rPr>
          <w:rFonts w:ascii="Times New Roman" w:hAnsi="Times New Roman" w:cs="Times New Roman"/>
          <w:sz w:val="24"/>
          <w:szCs w:val="24"/>
        </w:rPr>
        <w:t>Дядьковское</w:t>
      </w:r>
      <w:proofErr w:type="spellEnd"/>
      <w:r w:rsidR="002A7BAA" w:rsidRPr="002A7BAA">
        <w:rPr>
          <w:rFonts w:ascii="Times New Roman" w:hAnsi="Times New Roman" w:cs="Times New Roman"/>
          <w:sz w:val="24"/>
          <w:szCs w:val="24"/>
        </w:rPr>
        <w:t xml:space="preserve">, с </w:t>
      </w:r>
      <w:proofErr w:type="spellStart"/>
      <w:r w:rsidR="002A7BAA" w:rsidRPr="002A7BAA">
        <w:rPr>
          <w:rFonts w:ascii="Times New Roman" w:hAnsi="Times New Roman" w:cs="Times New Roman"/>
          <w:sz w:val="24"/>
          <w:szCs w:val="24"/>
        </w:rPr>
        <w:t>Дядьково</w:t>
      </w:r>
      <w:proofErr w:type="spellEnd"/>
      <w:r w:rsidR="002A7BAA" w:rsidRPr="002A7BAA">
        <w:rPr>
          <w:rFonts w:ascii="Times New Roman" w:hAnsi="Times New Roman" w:cs="Times New Roman"/>
          <w:sz w:val="24"/>
          <w:szCs w:val="24"/>
        </w:rPr>
        <w:t>.</w:t>
      </w:r>
    </w:p>
    <w:p w14:paraId="202E5181" w14:textId="77777777" w:rsidR="00BF56BD" w:rsidRDefault="00BF56BD" w:rsidP="00BF56BD">
      <w:pPr>
        <w:spacing w:after="0"/>
        <w:jc w:val="both"/>
        <w:rPr>
          <w:rFonts w:ascii="Times New Roman" w:hAnsi="Times New Roman" w:cs="Times New Roman"/>
          <w:b/>
          <w:bCs/>
          <w:sz w:val="24"/>
          <w:szCs w:val="24"/>
        </w:rPr>
      </w:pPr>
      <w:r>
        <w:rPr>
          <w:rFonts w:ascii="Times New Roman" w:hAnsi="Times New Roman" w:cs="Times New Roman"/>
          <w:b/>
          <w:bCs/>
          <w:sz w:val="24"/>
          <w:szCs w:val="24"/>
        </w:rPr>
        <w:t>4. Сроки выполнения работ:</w:t>
      </w:r>
    </w:p>
    <w:p w14:paraId="2BF9751E"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Начало - с даты заключения контракта.</w:t>
      </w:r>
    </w:p>
    <w:p w14:paraId="1C0EBCAB"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Срок окончания выполнения строительно-монтажных работ по контракту - 06.09.2026 г.</w:t>
      </w:r>
    </w:p>
    <w:p w14:paraId="7C68AB82"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xml:space="preserve">Примечание: </w:t>
      </w:r>
      <w:bookmarkStart w:id="0" w:name="_Hlk198286455"/>
      <w:r>
        <w:rPr>
          <w:rFonts w:ascii="Times New Roman" w:hAnsi="Times New Roman" w:cs="Times New Roman"/>
          <w:sz w:val="24"/>
          <w:szCs w:val="24"/>
        </w:rPr>
        <w:t xml:space="preserve">Генеральный подрядчик в течение пяти рабочих дней после подписания контракта разрабатывает проект производства работ, включая линейный календарный план-график производства работ с возможностью ежедневного контроля сроков выполнения и сдачи отдельных видов и участков выполнения работ (далее - ППР) и согласовывает его с Заказчиком. </w:t>
      </w:r>
      <w:bookmarkEnd w:id="0"/>
    </w:p>
    <w:p w14:paraId="56888DB1" w14:textId="77777777" w:rsidR="00BF56BD" w:rsidRDefault="00BF56BD" w:rsidP="00BF56BD">
      <w:pPr>
        <w:spacing w:after="0"/>
        <w:jc w:val="both"/>
        <w:rPr>
          <w:rFonts w:ascii="Times New Roman" w:hAnsi="Times New Roman" w:cs="Times New Roman"/>
          <w:b/>
          <w:bCs/>
          <w:sz w:val="24"/>
          <w:szCs w:val="24"/>
        </w:rPr>
      </w:pPr>
      <w:r>
        <w:rPr>
          <w:rFonts w:ascii="Times New Roman" w:hAnsi="Times New Roman" w:cs="Times New Roman"/>
          <w:b/>
          <w:bCs/>
          <w:sz w:val="24"/>
          <w:szCs w:val="24"/>
        </w:rPr>
        <w:t xml:space="preserve">5. Виды выполняемых работ: </w:t>
      </w:r>
    </w:p>
    <w:p w14:paraId="4FB095B1"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Выполнение работ по строительству и вводу объекта эксплуатацию. Полное наименование (перечень) и объемы выполняемых работ - в соответствии с прилагаемой проектно-сметной документацией.</w:t>
      </w:r>
    </w:p>
    <w:p w14:paraId="446B91B3" w14:textId="77777777" w:rsidR="00BF56BD" w:rsidRDefault="00BF56BD" w:rsidP="00BF56BD">
      <w:pPr>
        <w:spacing w:after="0"/>
        <w:jc w:val="both"/>
        <w:rPr>
          <w:rFonts w:ascii="Times New Roman" w:hAnsi="Times New Roman" w:cs="Times New Roman"/>
          <w:b/>
          <w:bCs/>
          <w:sz w:val="24"/>
          <w:szCs w:val="24"/>
        </w:rPr>
      </w:pPr>
      <w:r>
        <w:rPr>
          <w:rFonts w:ascii="Times New Roman" w:hAnsi="Times New Roman" w:cs="Times New Roman"/>
          <w:b/>
          <w:bCs/>
          <w:sz w:val="24"/>
          <w:szCs w:val="24"/>
        </w:rPr>
        <w:t>6. Условия выполнения работ:</w:t>
      </w:r>
    </w:p>
    <w:p w14:paraId="6DC1572B"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Требуемое качество и надежность произведенных работ должны обеспечиваться Генеральным подрядчиком путем осуществления комплекса технических, экономических и организационных мер, эффективного контроля на всех стадиях создания строительной продукции. Работы необходимо выполнить в строгом соответствии с действующими ГОСТ, СП, СНиП, ТУ, НПБ, ППБ, СанПиН (применяемых для конкретных по своей характеристике работ).</w:t>
      </w:r>
    </w:p>
    <w:p w14:paraId="2D39EFFA" w14:textId="77777777" w:rsidR="00BF56BD" w:rsidRDefault="00BF56BD" w:rsidP="00BF56BD">
      <w:pPr>
        <w:spacing w:after="0"/>
        <w:jc w:val="both"/>
        <w:rPr>
          <w:rFonts w:ascii="Times New Roman" w:hAnsi="Times New Roman" w:cs="Times New Roman"/>
          <w:sz w:val="24"/>
          <w:szCs w:val="24"/>
        </w:rPr>
      </w:pPr>
    </w:p>
    <w:p w14:paraId="22B81E44" w14:textId="3E069272" w:rsidR="00BF56BD" w:rsidRDefault="00BF56BD" w:rsidP="00BF56BD">
      <w:pPr>
        <w:spacing w:after="0"/>
        <w:jc w:val="both"/>
        <w:rPr>
          <w:rFonts w:ascii="Times New Roman" w:hAnsi="Times New Roman" w:cs="Times New Roman"/>
          <w:b/>
          <w:bCs/>
          <w:sz w:val="24"/>
          <w:szCs w:val="24"/>
        </w:rPr>
      </w:pPr>
      <w:r>
        <w:rPr>
          <w:rFonts w:ascii="Times New Roman" w:hAnsi="Times New Roman" w:cs="Times New Roman"/>
          <w:b/>
          <w:bCs/>
          <w:sz w:val="24"/>
          <w:szCs w:val="24"/>
        </w:rPr>
        <w:t xml:space="preserve">7. Требования по выполнению сопутствующих работ, оказанию сопутствующих услуг, </w:t>
      </w:r>
      <w:r w:rsidR="00FF3B62">
        <w:rPr>
          <w:rFonts w:ascii="Times New Roman" w:hAnsi="Times New Roman" w:cs="Times New Roman"/>
          <w:b/>
          <w:bCs/>
          <w:sz w:val="24"/>
          <w:szCs w:val="24"/>
        </w:rPr>
        <w:t>использованию</w:t>
      </w:r>
      <w:r>
        <w:rPr>
          <w:rFonts w:ascii="Times New Roman" w:hAnsi="Times New Roman" w:cs="Times New Roman"/>
          <w:b/>
          <w:bCs/>
          <w:sz w:val="24"/>
          <w:szCs w:val="24"/>
        </w:rPr>
        <w:t xml:space="preserve"> необходимых товаров, материалов в т.ч. оборудования:</w:t>
      </w:r>
    </w:p>
    <w:p w14:paraId="0C6DE562"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xml:space="preserve">- в случае необходимости конкретизации и определения способа выполнения отдельных работ, предусмотренных документацией или непредусмотренных, но непосредственно связанных с предусмотренными документацией – Генеральному подрядчику разработать необходимые разделы рабочей документации; </w:t>
      </w:r>
    </w:p>
    <w:p w14:paraId="6F05896F" w14:textId="761021C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xml:space="preserve"> - </w:t>
      </w:r>
      <w:r w:rsidR="00FF3B62">
        <w:rPr>
          <w:rFonts w:ascii="Times New Roman" w:hAnsi="Times New Roman" w:cs="Times New Roman"/>
          <w:sz w:val="24"/>
          <w:szCs w:val="24"/>
        </w:rPr>
        <w:t>использование</w:t>
      </w:r>
      <w:r>
        <w:rPr>
          <w:rFonts w:ascii="Times New Roman" w:hAnsi="Times New Roman" w:cs="Times New Roman"/>
          <w:sz w:val="24"/>
          <w:szCs w:val="24"/>
        </w:rPr>
        <w:t xml:space="preserve"> необходимых материалов, оборудования, изделий, конструкций, комплектующих изделий, строительной техники;</w:t>
      </w:r>
    </w:p>
    <w:p w14:paraId="4276674D"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обеспечение содержания и уборки объекта при проведении строительства, вывоз мусора;</w:t>
      </w:r>
    </w:p>
    <w:p w14:paraId="5365D81A"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ограждение территории объекта, ограничение допуска посторонних лиц;</w:t>
      </w:r>
    </w:p>
    <w:p w14:paraId="05204334"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осуществление строительного контроля на объекте;</w:t>
      </w:r>
    </w:p>
    <w:p w14:paraId="41BEC8A1"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в случае необходимости, проведение испытаний смонтированных изделий, конструкций и материалов.</w:t>
      </w:r>
    </w:p>
    <w:p w14:paraId="4F239ECE"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осуществление охраны объекта, материалов и оборудования на объекте;</w:t>
      </w:r>
    </w:p>
    <w:p w14:paraId="24902845"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lastRenderedPageBreak/>
        <w:t>- подготовка исполнительной документации, включая паспорта и соответствующие сертификаты на применяемые материалы, изделия и оборудование;</w:t>
      </w:r>
    </w:p>
    <w:p w14:paraId="496593F7"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проведение за собственный счет всех необходимых согласований;</w:t>
      </w:r>
    </w:p>
    <w:p w14:paraId="58EA4DB6"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получение всех необходимых согласований работ для открытия/закрытия ордера на производство земляных работ, в т.ч. с собственниками/эксплуатирующими инженерные сооружения и сети организациями;</w:t>
      </w:r>
    </w:p>
    <w:p w14:paraId="2FB416EF"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перед началом работ установить информационные стенды с указанием информации о заказчике, подрядной организации (номера контактных телефонов обязательны), с указанием видов работ и сроками начала и завершения работ, предварительно согласовав его с Заказчиком.</w:t>
      </w:r>
    </w:p>
    <w:p w14:paraId="2AE0A42B" w14:textId="77777777" w:rsidR="00BF56BD" w:rsidRDefault="00BF56BD" w:rsidP="00BF56BD">
      <w:pPr>
        <w:spacing w:after="0"/>
        <w:jc w:val="both"/>
        <w:rPr>
          <w:rFonts w:ascii="Times New Roman" w:hAnsi="Times New Roman" w:cs="Times New Roman"/>
          <w:sz w:val="24"/>
          <w:szCs w:val="24"/>
        </w:rPr>
      </w:pPr>
    </w:p>
    <w:p w14:paraId="0706DB31" w14:textId="77777777" w:rsidR="00BF56BD" w:rsidRDefault="00BF56BD" w:rsidP="00BF56BD">
      <w:pPr>
        <w:spacing w:after="0"/>
        <w:jc w:val="both"/>
        <w:rPr>
          <w:rFonts w:ascii="Times New Roman" w:hAnsi="Times New Roman" w:cs="Times New Roman"/>
          <w:b/>
          <w:bCs/>
          <w:sz w:val="24"/>
          <w:szCs w:val="24"/>
        </w:rPr>
      </w:pPr>
      <w:r>
        <w:rPr>
          <w:rFonts w:ascii="Times New Roman" w:hAnsi="Times New Roman" w:cs="Times New Roman"/>
          <w:b/>
          <w:bCs/>
          <w:sz w:val="24"/>
          <w:szCs w:val="24"/>
        </w:rPr>
        <w:t>8. Общие требования к выполнению работ</w:t>
      </w:r>
    </w:p>
    <w:p w14:paraId="2D13AAE9"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В соответствии с СНиП, ГОСТ, СП, СанПин, ТСН. Генеральный подрядчик при производстве работ обязан:</w:t>
      </w:r>
    </w:p>
    <w:p w14:paraId="66908AC1"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Выполнять строительно-монтажные работы в соответствии с ППР.</w:t>
      </w:r>
    </w:p>
    <w:p w14:paraId="5227ED59"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Обеспечивать 24-часовое онлайн-видеонаблюдение с трансляцией в информационно-телекоммуникационной сети «Интернет» за объектом строительства;</w:t>
      </w:r>
    </w:p>
    <w:p w14:paraId="60C94400"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выполнить работы по подготовке технического плана построенного здания;</w:t>
      </w:r>
    </w:p>
    <w:p w14:paraId="24429795"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Вести накопительную ведомость выполненных работ (справка формы КС-6)</w:t>
      </w:r>
    </w:p>
    <w:p w14:paraId="29BDF1F7"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Осуществлять своевременное оформление разрешительной документации на строительство и подготовительные работы.</w:t>
      </w:r>
    </w:p>
    <w:p w14:paraId="76F86B77"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xml:space="preserve">- Осуществлять вынос границ отвода земельного участка под строительство. </w:t>
      </w:r>
    </w:p>
    <w:p w14:paraId="333FB329"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xml:space="preserve">- Осуществлять детальную разбивку осей зданий, инженерных сетей и коммуникаций. </w:t>
      </w:r>
    </w:p>
    <w:p w14:paraId="2DC8FA59"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Осуществлять за собственный счет направление материалов и изделий на лабораторные анализы и испытания.</w:t>
      </w:r>
    </w:p>
    <w:p w14:paraId="1238E2A1"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Осуществлять строительный контроль, входной контроль материалов, конструкций, оборудования и достоверности документирования его результатов. Использовать для проведения лабораторного контроля аккредитованные лаборатории, обеспечивая предусмотренные технической документацией испытания (измерения) и предоставляя результаты этих испытаний Заказчику;</w:t>
      </w:r>
    </w:p>
    <w:p w14:paraId="2B5AFA1B"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Участвовать посредством уполномоченных представителей в производственных совещаниях по вопросам ведения работ на объекте, подавать предложения по выполнению планов;</w:t>
      </w:r>
    </w:p>
    <w:p w14:paraId="5C399973"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Осуществлять фото документирование и передачу совместно с представителями Заказчика выполненных работ и конструктивных элементов, скрываемых при производстве последующих работ, а также останавливать производство дальнейших работ до оформления актов на освидетельствование скрытых работ;</w:t>
      </w:r>
    </w:p>
    <w:p w14:paraId="28C0C119"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Осуществлять по мере готовности с участием Учреждения, а также проектных организаций (авторского надзора) промежуточную сдачу-приемку ответственных конструкций зданий и сооружений;</w:t>
      </w:r>
    </w:p>
    <w:p w14:paraId="05BC9A47"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Предоставлять Учреждению еженедельно отчеты в электронном виде на цифровом носителе (либо посредством электронной почты) с полным описанием всех видов работ, выполняемых Генеральным подрядчиком с фотофиксацией технологии производства работ по видам (отдельным элементам), указывая их место нахождения, дату производства работ, а также фотокопии записей в общем и специальных журналах, произведенных Генеральным подрядчиком, в формате Word с указанием соответствующих страниц журнала и детальной привязкой к элементам Объекта, на которых выполнялись работы;</w:t>
      </w:r>
    </w:p>
    <w:p w14:paraId="2F774021"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xml:space="preserve">- Вести первичную исполнительную техническую документацию (исполнительных схем инструментальной съемки смонтированных конструкций, частей здания, сооружений и </w:t>
      </w:r>
      <w:r>
        <w:rPr>
          <w:rFonts w:ascii="Times New Roman" w:hAnsi="Times New Roman" w:cs="Times New Roman"/>
          <w:sz w:val="24"/>
          <w:szCs w:val="24"/>
        </w:rPr>
        <w:lastRenderedPageBreak/>
        <w:t>инженерных коммуникаций, общих и специальных журналов работ) и внесение в нее изменений в связи с выявленными недостатками и дефектами при производстве строительно-монтажных работ;</w:t>
      </w:r>
    </w:p>
    <w:p w14:paraId="0CE3FD85"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формировать и вести исполнительную документацию, предусмотренную Приказом Министерства строительства и жилищно-коммунального хозяйства Российской Федерации от 16 мая 2023 года N 344/</w:t>
      </w:r>
      <w:proofErr w:type="spellStart"/>
      <w:r>
        <w:rPr>
          <w:rFonts w:ascii="Times New Roman" w:hAnsi="Times New Roman" w:cs="Times New Roman"/>
          <w:sz w:val="24"/>
          <w:szCs w:val="24"/>
        </w:rPr>
        <w:t>пр</w:t>
      </w:r>
      <w:proofErr w:type="spellEnd"/>
      <w:r>
        <w:rPr>
          <w:rFonts w:ascii="Times New Roman" w:hAnsi="Times New Roman" w:cs="Times New Roman"/>
          <w:sz w:val="24"/>
          <w:szCs w:val="24"/>
        </w:rPr>
        <w:t xml:space="preserve"> «Об утверждении состава и порядка ведения исполнительной документации при строительстве, реконструкции, капитальном ремонте объектов капитального строительства», в электронном виде.</w:t>
      </w:r>
    </w:p>
    <w:p w14:paraId="21818E64"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Персонал Генерального подрядчика должен быть обучен, иметь соответствующую квалификацию и опыт выполнения работ аналогичных Объекту;</w:t>
      </w:r>
    </w:p>
    <w:p w14:paraId="02405937" w14:textId="77777777" w:rsidR="00BF56BD" w:rsidRDefault="00BF56BD" w:rsidP="00BF56BD">
      <w:pPr>
        <w:spacing w:after="0"/>
        <w:jc w:val="both"/>
        <w:rPr>
          <w:rFonts w:ascii="Times New Roman" w:hAnsi="Times New Roman" w:cs="Times New Roman"/>
          <w:b/>
          <w:bCs/>
          <w:sz w:val="24"/>
          <w:szCs w:val="24"/>
        </w:rPr>
      </w:pPr>
      <w:r>
        <w:rPr>
          <w:rFonts w:ascii="Times New Roman" w:hAnsi="Times New Roman" w:cs="Times New Roman"/>
          <w:b/>
          <w:bCs/>
          <w:sz w:val="24"/>
          <w:szCs w:val="24"/>
        </w:rPr>
        <w:t>8.1. Осуществлять контроль за:</w:t>
      </w:r>
    </w:p>
    <w:p w14:paraId="79AB4002"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xml:space="preserve">- соблюдением технологических перерывов и температурно-влажностных режимов при производстве строительно-монтажных работ; </w:t>
      </w:r>
    </w:p>
    <w:p w14:paraId="39C3934D"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xml:space="preserve">- за соответствием выполнения строительных и монтажных работ проекту и техническим регламентам в порядке, установленном схемами операционного контроля; </w:t>
      </w:r>
    </w:p>
    <w:p w14:paraId="1EF6C438" w14:textId="4430CB5F"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xml:space="preserve">- проверкой соответствия стандартам, техническим условиям, паспортам и сертификатам </w:t>
      </w:r>
      <w:r w:rsidR="00FF3B62">
        <w:rPr>
          <w:rFonts w:ascii="Times New Roman" w:hAnsi="Times New Roman" w:cs="Times New Roman"/>
          <w:sz w:val="24"/>
          <w:szCs w:val="24"/>
        </w:rPr>
        <w:t>использующих</w:t>
      </w:r>
      <w:r>
        <w:rPr>
          <w:rFonts w:ascii="Times New Roman" w:hAnsi="Times New Roman" w:cs="Times New Roman"/>
          <w:sz w:val="24"/>
          <w:szCs w:val="24"/>
        </w:rPr>
        <w:t xml:space="preserve"> на объекты капитального строительства материалов, конструкций и изделий; </w:t>
      </w:r>
    </w:p>
    <w:p w14:paraId="7BD26A9D"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xml:space="preserve">- контроль за дозировкой составляющих и приготовлением бетонов, растворов, мастик и др. материалов; </w:t>
      </w:r>
    </w:p>
    <w:p w14:paraId="5250F3CF"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определением набора прочности бетона, контроль испытания сварных соединений, контроль состояния грунтов в основаниях фундаментов.</w:t>
      </w:r>
    </w:p>
    <w:p w14:paraId="06A61FE6"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b/>
          <w:bCs/>
          <w:sz w:val="24"/>
          <w:szCs w:val="24"/>
        </w:rPr>
        <w:t>8.2. Осуществлять геодезический контроль.</w:t>
      </w:r>
      <w:r>
        <w:rPr>
          <w:rFonts w:ascii="Times New Roman" w:hAnsi="Times New Roman" w:cs="Times New Roman"/>
          <w:sz w:val="24"/>
          <w:szCs w:val="24"/>
        </w:rPr>
        <w:t xml:space="preserve"> Геодезический контроль осуществляется посредством проведения инструментального контроля, в процессе строительства. В состав геодезических работ, выполняемых на строительной площадке, входят производство геодезических разбивочных работ в процессе строительства, геодезический контроль соответствия геометрических параметров объекта капитального строительства проекту. Результаты инструментального контроля в процессе строительства заносятся в общий журнал работ. Соответствие выполненных работ оформляется в исполнительной документации по результатам исполнительной съемки.</w:t>
      </w:r>
    </w:p>
    <w:p w14:paraId="2E2269E9" w14:textId="2729421C" w:rsidR="00BF56BD" w:rsidRDefault="00BF56BD" w:rsidP="00BF56BD">
      <w:pPr>
        <w:spacing w:after="0"/>
        <w:jc w:val="both"/>
        <w:rPr>
          <w:rFonts w:ascii="Times New Roman" w:hAnsi="Times New Roman" w:cs="Times New Roman"/>
          <w:sz w:val="24"/>
          <w:szCs w:val="24"/>
        </w:rPr>
      </w:pPr>
      <w:r>
        <w:rPr>
          <w:rFonts w:ascii="Times New Roman" w:hAnsi="Times New Roman" w:cs="Times New Roman"/>
          <w:b/>
          <w:bCs/>
          <w:sz w:val="24"/>
          <w:szCs w:val="24"/>
        </w:rPr>
        <w:t>8.3. Осуществлять производственный контроль</w:t>
      </w:r>
      <w:r>
        <w:rPr>
          <w:rFonts w:ascii="Times New Roman" w:hAnsi="Times New Roman" w:cs="Times New Roman"/>
          <w:sz w:val="24"/>
          <w:szCs w:val="24"/>
        </w:rPr>
        <w:t xml:space="preserve">, который включает в себя входной контроль конструкций, изделий, материалов и оборудования, операционный контроль отдельных строительных процессов или производственных операций, приемочный контроль строительно-монтажных работ. Строительные материалы, конструкции, изделия и оборудование, </w:t>
      </w:r>
      <w:r w:rsidR="00FF3B62">
        <w:rPr>
          <w:rFonts w:ascii="Times New Roman" w:hAnsi="Times New Roman" w:cs="Times New Roman"/>
          <w:sz w:val="24"/>
          <w:szCs w:val="24"/>
        </w:rPr>
        <w:t>использующиеся</w:t>
      </w:r>
      <w:r>
        <w:rPr>
          <w:rFonts w:ascii="Times New Roman" w:hAnsi="Times New Roman" w:cs="Times New Roman"/>
          <w:sz w:val="24"/>
          <w:szCs w:val="24"/>
        </w:rPr>
        <w:t xml:space="preserve"> на стройк</w:t>
      </w:r>
      <w:r w:rsidR="00FF3B62">
        <w:rPr>
          <w:rFonts w:ascii="Times New Roman" w:hAnsi="Times New Roman" w:cs="Times New Roman"/>
          <w:sz w:val="24"/>
          <w:szCs w:val="24"/>
        </w:rPr>
        <w:t>е</w:t>
      </w:r>
      <w:r>
        <w:rPr>
          <w:rFonts w:ascii="Times New Roman" w:hAnsi="Times New Roman" w:cs="Times New Roman"/>
          <w:sz w:val="24"/>
          <w:szCs w:val="24"/>
        </w:rPr>
        <w:t xml:space="preserve">, должны проходить входной контроль Генеральным подрядчиком на соответствие требованиям проектной документации, стандартам, техническим условиям, паспортам, сертификатам, подтверждающим качество изготовления, а также на соблюдение правил разгрузки и хранения. </w:t>
      </w:r>
    </w:p>
    <w:p w14:paraId="7945E1B0"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b/>
          <w:bCs/>
          <w:sz w:val="24"/>
          <w:szCs w:val="24"/>
        </w:rPr>
        <w:t>8.4. Обеспечивать операционный контроль</w:t>
      </w:r>
      <w:r>
        <w:rPr>
          <w:rFonts w:ascii="Times New Roman" w:hAnsi="Times New Roman" w:cs="Times New Roman"/>
          <w:sz w:val="24"/>
          <w:szCs w:val="24"/>
        </w:rPr>
        <w:t>, который должен осуществляться в ходе выполнения строительных процессов или производственных операций и обеспечивать своевременное выявление дефектов, причин их возникновения и принятие мер по их устранению и предупреждению. Контроль проводится в соответствии со схемами операционного контроля на выполнение соответствующего вида работ.</w:t>
      </w:r>
    </w:p>
    <w:p w14:paraId="08F0192C"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Схемы операционного контроля должны содержать эскизы конструкций с указанием допускаемых отклонений в размерах, основные технические характеристики материала или конструкции, перечень контролируемых операций или процессов, данные о составе, сроках и способах контроля, перечень скрытых работ.</w:t>
      </w:r>
    </w:p>
    <w:p w14:paraId="7E0266C0"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xml:space="preserve">8.5. Осуществлять мониторинг технического состояния строящихся сооружений, коммуникаций, зданий, отдельных конструкций и конструкционных систем который проводится в соответствии с </w:t>
      </w:r>
      <w:r>
        <w:rPr>
          <w:rFonts w:ascii="Times New Roman" w:hAnsi="Times New Roman" w:cs="Times New Roman"/>
          <w:sz w:val="24"/>
          <w:szCs w:val="24"/>
        </w:rPr>
        <w:lastRenderedPageBreak/>
        <w:t xml:space="preserve">нормативно-техническими документами и представляет собой систему наблюдения и контроля, проводится по определенной программе для своевременного обнаружения на ранней стадии негативного изменения напряженно-деформационного состояния конструкций и грунтов основания, которые могут повлечь переход объекта строительства, в аварийное состояние. </w:t>
      </w:r>
    </w:p>
    <w:p w14:paraId="3D2CD5AD"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8.6. Участвовать в проверках, проводимых органами государственного надзора и строительного контроля, а также ведомственными инспекциями и комиссиями.</w:t>
      </w:r>
    </w:p>
    <w:p w14:paraId="7C0E267C"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8.7. Обеспечивать извещение Заказчика и органов государственного строительного контроля обо всех случаях аварийного состояния на объекте и объемах работ по ликвидации аварий.</w:t>
      </w:r>
    </w:p>
    <w:p w14:paraId="45E75EAE"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8.8. Проверять наличие необходимых лицензий, сертификатов, свидетельств о допуске у субподрядчиков (соисполнителей работ) и поставщиков материалов.</w:t>
      </w:r>
    </w:p>
    <w:p w14:paraId="582807F6"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8.9. Оповещать Заказчика о выявленных недостатках в проектной документации и давать предложения о внесении изменений в утвержденную проектную документацию в процессе строительства, в том числе по предложениям организации, осуществляющей авторский надзор.</w:t>
      </w:r>
    </w:p>
    <w:p w14:paraId="12C63E8A"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8.10. В случае необходимости, принимать решения о временном прекращении работ и консервации объекта. По указанию заказчика осуществить подготовку к утверждению сметы на выполнение работ по консервации объекта.</w:t>
      </w:r>
    </w:p>
    <w:p w14:paraId="5A59E343"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8.11. Организовать совместно с Заказчиком сдачу работ и ввод в эксплуатацию объекта.</w:t>
      </w:r>
    </w:p>
    <w:p w14:paraId="457064D8"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xml:space="preserve">8.12. Принимать участие в сверке расчетов за выполненные работы с финансовым органом Заказчика. </w:t>
      </w:r>
    </w:p>
    <w:p w14:paraId="09298B5F" w14:textId="77777777" w:rsidR="00FF3B62"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8.13. Ответственные представители Генерального подрядчика должны быть закреплены приказом руководителя за объектом. Копии таких приказов с их мобильными номерами передаются Заказчику в течение 5 (пяти) рабочих дней с даты издания приказа. На представителей возлагается ответственность за выполнение, сдачу-приемку работ, соблюдение требований санитарии и безопасности при производстве работ, подписание исполнительной документации и другие функции, предоставление по требованию Заказчика любой информации, связанной с выполнением работ на объекте.</w:t>
      </w:r>
    </w:p>
    <w:p w14:paraId="4D2A75E3" w14:textId="7E7C7F38"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p>
    <w:p w14:paraId="70F95DA7"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9. Требования к качеству работ, в том числе технология производства работ, методы производства работ, организационно-технологическая схема производства работ, безопасность выполняемых работ:</w:t>
      </w:r>
    </w:p>
    <w:p w14:paraId="298AC7DB"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соответствие качества используемых материалов, конструкций, оборудования и изделий их проектным спецификациям, государственным стандартам и техническим условиям, (ГОСТ, СНиП, ТУ) обеспеченность их соответствующими сертификатами, техническими паспортами и другими документами, удостоверяющими их качество;</w:t>
      </w:r>
    </w:p>
    <w:p w14:paraId="4C21DD85"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соответствие качества выполнения всех работ всем действующим нормам и техническим условиям;</w:t>
      </w:r>
    </w:p>
    <w:p w14:paraId="4A3C23AA"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бесперебойное и безопасное функционирование установленных изделий, смонтированных систем и конструкций;</w:t>
      </w:r>
    </w:p>
    <w:p w14:paraId="0030FD44"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Генеральный подрядчик обязан согласовать с представителями Заказчика вопросы, связанные с установкой и работой производственно-технологического оборудования, подъемных механизмов и прочего оборудования, используемых при выполнении работ по контракту, порядок допуска строителей для производства работ;</w:t>
      </w:r>
    </w:p>
    <w:p w14:paraId="7270B845"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применяемые средства механизации, инструменты должны обеспечивать необходимое качество выполняемых работ согласно требованиям норм и технических регламентов, а также соблюдение санитарно-гигиенических требований, требований противопожарной безопасности при производстве работ;</w:t>
      </w:r>
    </w:p>
    <w:p w14:paraId="695A3377"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lastRenderedPageBreak/>
        <w:t>-</w:t>
      </w:r>
      <w:r>
        <w:rPr>
          <w:rFonts w:ascii="Times New Roman" w:hAnsi="Times New Roman" w:cs="Times New Roman"/>
          <w:sz w:val="24"/>
          <w:szCs w:val="24"/>
        </w:rPr>
        <w:tab/>
        <w:t>Генеральный подрядчик несет ответственность за соблюдение его персоналом правил по технике безопасности при проведении строительно-монтажных работ, правил пожарной безопасности, правил ПТБ и ПТЭ электроустановок, за качественное и своевременное выполнение работ;</w:t>
      </w:r>
    </w:p>
    <w:p w14:paraId="447542F5"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разгрузка материалов производится только в специально отведенных местах;</w:t>
      </w:r>
    </w:p>
    <w:p w14:paraId="61968BF7"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вывоз строительного мусора производится регулярно силами и за счет Генерального подрядчика.</w:t>
      </w:r>
    </w:p>
    <w:p w14:paraId="67847033"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в случае осуществления несогласованных с Заказчиком действий Генеральный подрядчик устраняет их последствия за свой счет в сроки, установленные Заказчиком. Все согласования производить в письменном виде. Оформлять согласования необходимо в двух экземплярах – экземпляр для Генерального подрядчика и экземпляр для Заказчика.</w:t>
      </w:r>
    </w:p>
    <w:p w14:paraId="5ED13CD3" w14:textId="77777777" w:rsidR="00BF56BD" w:rsidRDefault="00BF56BD" w:rsidP="00BF56BD">
      <w:pPr>
        <w:spacing w:after="0"/>
        <w:jc w:val="both"/>
        <w:rPr>
          <w:rFonts w:ascii="Times New Roman" w:hAnsi="Times New Roman" w:cs="Times New Roman"/>
          <w:sz w:val="24"/>
          <w:szCs w:val="24"/>
        </w:rPr>
      </w:pPr>
    </w:p>
    <w:p w14:paraId="1C1764DD" w14:textId="77777777" w:rsidR="00BF56BD" w:rsidRDefault="00BF56BD" w:rsidP="00BF56BD">
      <w:pPr>
        <w:spacing w:after="0"/>
        <w:jc w:val="both"/>
        <w:rPr>
          <w:rFonts w:ascii="Times New Roman" w:hAnsi="Times New Roman" w:cs="Times New Roman"/>
          <w:b/>
          <w:bCs/>
          <w:sz w:val="24"/>
          <w:szCs w:val="24"/>
        </w:rPr>
      </w:pPr>
      <w:r>
        <w:rPr>
          <w:rFonts w:ascii="Times New Roman" w:hAnsi="Times New Roman" w:cs="Times New Roman"/>
          <w:b/>
          <w:bCs/>
          <w:sz w:val="24"/>
          <w:szCs w:val="24"/>
        </w:rPr>
        <w:t>10. При проведении работ не допускается:</w:t>
      </w:r>
    </w:p>
    <w:p w14:paraId="48852F94"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осуществление мероприятий и способов их реализации, нарушающих требования строительных, санитарно-гигиенических, эксплуатационно-технических нормативных документов, требований противопожарной безопасности;</w:t>
      </w:r>
    </w:p>
    <w:p w14:paraId="387F0A92"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применение оборудования и инструментов, вызывающих превышение нормативно допустимого шума и вибрации – осуществляется в период времени - по согласованию с Заказчиком.</w:t>
      </w:r>
    </w:p>
    <w:p w14:paraId="7CC559A7" w14:textId="77777777" w:rsidR="00BF56BD" w:rsidRDefault="00BF56BD" w:rsidP="00BF56BD">
      <w:pPr>
        <w:spacing w:after="0"/>
        <w:jc w:val="both"/>
        <w:rPr>
          <w:rFonts w:ascii="Times New Roman" w:hAnsi="Times New Roman" w:cs="Times New Roman"/>
          <w:sz w:val="24"/>
          <w:szCs w:val="24"/>
        </w:rPr>
      </w:pPr>
    </w:p>
    <w:p w14:paraId="3A0D5AF9" w14:textId="77777777" w:rsidR="00BF56BD" w:rsidRDefault="00BF56BD" w:rsidP="00BF56BD">
      <w:pPr>
        <w:spacing w:after="0"/>
        <w:jc w:val="both"/>
        <w:rPr>
          <w:rFonts w:ascii="Times New Roman" w:hAnsi="Times New Roman" w:cs="Times New Roman"/>
          <w:sz w:val="24"/>
          <w:szCs w:val="24"/>
        </w:rPr>
      </w:pPr>
    </w:p>
    <w:p w14:paraId="2D67CD50" w14:textId="77777777" w:rsidR="00BF56BD" w:rsidRDefault="00BF56BD" w:rsidP="00BF56BD">
      <w:pPr>
        <w:spacing w:after="0"/>
        <w:jc w:val="both"/>
        <w:rPr>
          <w:rFonts w:ascii="Times New Roman" w:hAnsi="Times New Roman" w:cs="Times New Roman"/>
          <w:b/>
          <w:bCs/>
          <w:sz w:val="24"/>
          <w:szCs w:val="24"/>
        </w:rPr>
      </w:pPr>
      <w:r>
        <w:rPr>
          <w:rFonts w:ascii="Times New Roman" w:hAnsi="Times New Roman" w:cs="Times New Roman"/>
          <w:b/>
          <w:bCs/>
          <w:sz w:val="24"/>
          <w:szCs w:val="24"/>
        </w:rPr>
        <w:t>11. Порядок сдачи и приемки результатов работ:</w:t>
      </w:r>
    </w:p>
    <w:p w14:paraId="023C3B27"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Приёмка ответственных конструкций и скрытых работ осуществляется заказчиком на основании письменного уведомления Генерального подрядчика;</w:t>
      </w:r>
    </w:p>
    <w:p w14:paraId="5BB5E669"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Генеральный подрядчик в письменном виде заблаговременно уведомляет представителя Заказчика о времени и месте проведения промежуточной приемки выполненных работ, подлежащих закрытию, но не позднее, чем за 3 рабочих дня до начала проведения этой приемки. Если закрытие работ выполнено без подтверждения Заказчика (Заказчик не был информирован об этом или информирован с опозданием), то Генеральный подрядчик за свой счет обязуется открыть любую часть скрытых работ, не прошедших приемку представителем Заказчика, согласно его указанию, а затем - восстановить ее.</w:t>
      </w:r>
    </w:p>
    <w:p w14:paraId="6C554088"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Оформление актов освидетельствования скрытых работ и промежуточной приёмки ответственных конструкций, а также записей в поэтапной приёмке скрытых работ и промежуточной приёмки конструктивных элементов, параметры и характеристики которых (в натуре) не соответствуют таковым в указанных документах;</w:t>
      </w:r>
    </w:p>
    <w:p w14:paraId="1D9991F3"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xml:space="preserve"> - Выполнение последующих работ осуществляется только после приемки скрытых работ и составления актов освидетельствования этих работ;</w:t>
      </w:r>
    </w:p>
    <w:p w14:paraId="2780EA86"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Ведение журнала производства работ, в котором отражается весь ход производства работ, а также все факты и обстоятельства, связанные с производством работ;</w:t>
      </w:r>
    </w:p>
    <w:p w14:paraId="17B1E8F4"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Сдача и приёмка выполненных работ осуществляются на основании справок формы КС-3 и актов формы КС-2.</w:t>
      </w:r>
    </w:p>
    <w:p w14:paraId="1F429D0D"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Справки формы КС-3 и акта формы КС-2 составляются в соответствии с базисными сметными нормами и расценками на строительные работы и действующими расчетными индексами пересчета стоимости СМР для Рязанской области, на основании смет, с применением коэффициента снижения цены Контракта, относительно начальной максимальной цены контракта установленной в документации об открытом конкурсе в электронной форме (если такое снижение произошло).</w:t>
      </w:r>
    </w:p>
    <w:p w14:paraId="598FCF57"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Сдача и приемка работ осуществляются при наличии исполнительно-технической документации на выполненные работы (2 экз.).</w:t>
      </w:r>
    </w:p>
    <w:p w14:paraId="7D1231B7" w14:textId="77777777" w:rsidR="00BF56BD" w:rsidRDefault="00BF56BD" w:rsidP="00BF56BD">
      <w:pPr>
        <w:spacing w:after="0"/>
        <w:jc w:val="both"/>
        <w:rPr>
          <w:rFonts w:ascii="Times New Roman" w:hAnsi="Times New Roman" w:cs="Times New Roman"/>
          <w:sz w:val="24"/>
          <w:szCs w:val="24"/>
        </w:rPr>
      </w:pPr>
    </w:p>
    <w:p w14:paraId="3E0A3603"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12. Требования по передаче заказчику технических и иных документов по завершению и сдаче работ: исполнительная документация, журналы производства работ и другие, необходимые в соответствии с законодательством документы, передаются заказчику в 2-х экземплярах не позднее подписания акта приемки выполненных по контракту работ.</w:t>
      </w:r>
    </w:p>
    <w:p w14:paraId="28C6E6BC"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xml:space="preserve">Ведение исполнительной документации для последующей передачи Заказчику на постоянное хранение осуществляется в соответствии с Приказом Минстроя РФ от 16.05.2023 N 344/ПР «об утверждении состава и порядка ведения исполнительной документации при строительстве, реконструкции, капитальном ремонте объектов капитального строительства». </w:t>
      </w:r>
    </w:p>
    <w:p w14:paraId="718E855F"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Унифицированные формы первичной учетной документации по учету работ в капитальном строительстве, утвержденные Постановлением Госкомстата России от 11.11.1999 № 100:</w:t>
      </w:r>
    </w:p>
    <w:p w14:paraId="039F8DDE"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форма № КС-2 «Акт о приемке выполненных работ»;</w:t>
      </w:r>
    </w:p>
    <w:p w14:paraId="1B1236F9"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форма № КС-3 «Справка о стоимости выполненных работ и затрат».</w:t>
      </w:r>
    </w:p>
    <w:p w14:paraId="24D3A036" w14:textId="77777777" w:rsidR="00BF56BD" w:rsidRDefault="00BF56BD" w:rsidP="00BF56BD">
      <w:pPr>
        <w:spacing w:after="0"/>
        <w:jc w:val="both"/>
        <w:rPr>
          <w:rFonts w:ascii="Times New Roman" w:hAnsi="Times New Roman" w:cs="Times New Roman"/>
          <w:sz w:val="24"/>
          <w:szCs w:val="24"/>
        </w:rPr>
      </w:pPr>
    </w:p>
    <w:p w14:paraId="65B60278" w14:textId="77777777" w:rsidR="00BF56BD" w:rsidRDefault="00BF56BD" w:rsidP="00BF56BD">
      <w:pPr>
        <w:spacing w:after="0"/>
        <w:jc w:val="both"/>
        <w:rPr>
          <w:rFonts w:ascii="Times New Roman" w:hAnsi="Times New Roman" w:cs="Times New Roman"/>
          <w:b/>
          <w:bCs/>
          <w:sz w:val="24"/>
          <w:szCs w:val="24"/>
        </w:rPr>
      </w:pPr>
      <w:r>
        <w:rPr>
          <w:rFonts w:ascii="Times New Roman" w:hAnsi="Times New Roman" w:cs="Times New Roman"/>
          <w:b/>
          <w:bCs/>
          <w:sz w:val="24"/>
          <w:szCs w:val="24"/>
        </w:rPr>
        <w:t>13. Требования по объему гарантий качества работ:</w:t>
      </w:r>
    </w:p>
    <w:p w14:paraId="1289A10B"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xml:space="preserve">Гарантия качества результата работ, предусмотренного контрактом, распространяется на все, составляющее результат работ. </w:t>
      </w:r>
    </w:p>
    <w:p w14:paraId="44F3E89B"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xml:space="preserve">Гарантийный срок на результат работ устанавливается со дня приемки Заказчиком результата работ, а в случае досрочного расторжения контракта - со дня, с которого контракт в соответствии с законодательством Российской Федерации считается расторгнутым, и составляет 5 (пять) лет. </w:t>
      </w:r>
    </w:p>
    <w:p w14:paraId="5C2F5255"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на такие материалы, конструкции, изделия или оборудование, большие по сравнению с гарантийным сроком, установленным контрактом, к соответствующим материалам, конструкциям, изделиям и оборудованию применяются гарантийные сроки, предусмотренные производителями или поставщиками. Подрядчик обязуется передать Заказчику все документы, подтверждающие гарантии качества и гарантийные сроки, предусмотренные указанными поставщиками или производителями.</w:t>
      </w:r>
    </w:p>
    <w:p w14:paraId="1E76606C"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Генеральный подрядчик несет ответственность за недостатки (дефекты), обнаруженные в пределах 5-ти летнего гарантийного срока с даты акта ввода в эксплуатацию законченного строительством объекта, если не докажет, что они произошли вследствие нормального износа объекта или его частей, неправильной его эксплуатации.</w:t>
      </w:r>
    </w:p>
    <w:p w14:paraId="3E5DC509"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Не позднее 10-го дня со дня получения Подрядчиком уведомления о выявленных недостатках (дефектах) результата работ стороны составляют акт о выявленных недостатках (дефектах) результата работ с указанием таких недостатков (дефектов), причин их возникновения, порядка и сроков их устранения и подписывают указанный акт в порядке, установленном контрактом.</w:t>
      </w:r>
    </w:p>
    <w:p w14:paraId="2E5CADC8"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Устранение недостатков (дефектов) осуществляется Подрядчиком за свой счет.</w:t>
      </w:r>
    </w:p>
    <w:p w14:paraId="34839E62"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В случае установления факта использования (применения) Подрядчиком материалов, не соответствующих требованиям Заказчика, изложенным в Описании объекта закупки, данный факт признается ненадлежащим исполнением обязательств, фиксируется в акте, который направляется Подрядчику. Подрядчик обязан за свой счет заменить такие материалы, в срок не более 24 (двадцати четырех) часов без увеличения общего срока выполнения работ (срока выполнения этапов работ).</w:t>
      </w:r>
    </w:p>
    <w:p w14:paraId="385FEF71" w14:textId="77777777" w:rsidR="00BF56BD" w:rsidRDefault="00BF56BD" w:rsidP="00BF56BD">
      <w:pPr>
        <w:spacing w:after="0"/>
        <w:jc w:val="both"/>
        <w:rPr>
          <w:rFonts w:ascii="Times New Roman" w:hAnsi="Times New Roman" w:cs="Times New Roman"/>
          <w:sz w:val="24"/>
          <w:szCs w:val="24"/>
        </w:rPr>
      </w:pPr>
    </w:p>
    <w:p w14:paraId="537193B9" w14:textId="77777777" w:rsidR="00BF56BD" w:rsidRDefault="00BF56BD" w:rsidP="00BF56BD">
      <w:pPr>
        <w:spacing w:after="0"/>
        <w:jc w:val="both"/>
        <w:rPr>
          <w:rFonts w:ascii="Times New Roman" w:hAnsi="Times New Roman" w:cs="Times New Roman"/>
          <w:b/>
          <w:bCs/>
          <w:sz w:val="24"/>
          <w:szCs w:val="24"/>
        </w:rPr>
      </w:pPr>
      <w:r>
        <w:rPr>
          <w:rFonts w:ascii="Times New Roman" w:hAnsi="Times New Roman" w:cs="Times New Roman"/>
          <w:b/>
          <w:bCs/>
          <w:sz w:val="24"/>
          <w:szCs w:val="24"/>
        </w:rPr>
        <w:t>14. Требования к товарам, материалам, изделиям, применяемым при производстве работ на объекте:</w:t>
      </w:r>
    </w:p>
    <w:p w14:paraId="473CF999"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lastRenderedPageBreak/>
        <w:t xml:space="preserve">Материалы по своим характеристикам должны соответствовать техническим параметрам, требуемым Заказчиком. Каждая единица товара (материал), являющаяся отдельно производимым товаром, должна быть представлена с описанием - указание на товарный знак (при наличии). </w:t>
      </w:r>
    </w:p>
    <w:p w14:paraId="094030D0"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Все используемые при выполнении работ материалы, изделия, конструкции и оборудование должны иметь соответствующие сертификаты, технические паспорта, результаты испытаний, удостоверяющие их качество, пройти входной контроль, а также соответствовать требованиям Проектной документации. Копии этих сертификатов, технических паспортов и результатов испытаний должны быть предоставлены Заказчику, Учреждению за 3 (три) рабочих дня до начала производства работ, выполняемых с использованием этих материалов, конструкций и оборудования.</w:t>
      </w:r>
    </w:p>
    <w:p w14:paraId="7E9D40F3" w14:textId="13DD5D4E" w:rsidR="00BF56BD" w:rsidRDefault="00FF3B62" w:rsidP="00BF56BD">
      <w:pPr>
        <w:spacing w:after="0"/>
        <w:jc w:val="both"/>
        <w:rPr>
          <w:rFonts w:ascii="Times New Roman" w:hAnsi="Times New Roman" w:cs="Times New Roman"/>
          <w:sz w:val="24"/>
          <w:szCs w:val="24"/>
        </w:rPr>
      </w:pPr>
      <w:r>
        <w:rPr>
          <w:rFonts w:ascii="Times New Roman" w:hAnsi="Times New Roman" w:cs="Times New Roman"/>
          <w:sz w:val="24"/>
          <w:szCs w:val="24"/>
        </w:rPr>
        <w:t>Используемые</w:t>
      </w:r>
      <w:r w:rsidR="00BF56BD">
        <w:rPr>
          <w:rFonts w:ascii="Times New Roman" w:hAnsi="Times New Roman" w:cs="Times New Roman"/>
          <w:sz w:val="24"/>
          <w:szCs w:val="24"/>
        </w:rPr>
        <w:t xml:space="preserve"> материалы (товар) должны быть новыми (не бывшими ранее в употреблении, ремонте, в том числе не восстановленными, у которого не была осуществлена замена составных частей, не были восстановлены потребительские свойства), технически исправны, не иметь дефектов изготовления, сборки, дефектов конструкций, используемых материалов, дефектов функционирования, должны быть пригодны для использования на объекте, учитывая специфику деятельности.</w:t>
      </w:r>
    </w:p>
    <w:p w14:paraId="71D19C9D"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Во всех случаях, цвет отделочного материала, необходимо согласовывать с заказчиком желательно применять материалы финишной отделки нейтральных спокойных цветов. Цветовое решение в рамках одного помещения должно быть одинаковым, в т.ч. все новые розетки и выключатели должны иметь одинаковый цвет. Трубы ПВХ и фасонные части труб должны иметь одинаковую толщину стенки. У оконных блоков и подоконных досок цвет должен быть одинаковым.</w:t>
      </w:r>
    </w:p>
    <w:p w14:paraId="11723A6F" w14:textId="77777777" w:rsidR="00BF56BD" w:rsidRDefault="00BF56BD" w:rsidP="00BF56BD">
      <w:pPr>
        <w:spacing w:after="0"/>
        <w:jc w:val="both"/>
        <w:rPr>
          <w:rFonts w:ascii="Times New Roman" w:hAnsi="Times New Roman" w:cs="Times New Roman"/>
          <w:b/>
          <w:bCs/>
          <w:sz w:val="24"/>
          <w:szCs w:val="24"/>
        </w:rPr>
      </w:pPr>
      <w:r>
        <w:rPr>
          <w:rFonts w:ascii="Times New Roman" w:hAnsi="Times New Roman" w:cs="Times New Roman"/>
          <w:b/>
          <w:bCs/>
          <w:sz w:val="24"/>
          <w:szCs w:val="24"/>
        </w:rPr>
        <w:t xml:space="preserve">Требования к оконным блокам: </w:t>
      </w:r>
    </w:p>
    <w:p w14:paraId="6638707D"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xml:space="preserve">- типы блокировки окон от открывания: детский замок устанавливается в нижней части рамы и позволяет устанавливать створку в режим </w:t>
      </w:r>
      <w:proofErr w:type="spellStart"/>
      <w:r>
        <w:rPr>
          <w:rFonts w:ascii="Times New Roman" w:hAnsi="Times New Roman" w:cs="Times New Roman"/>
          <w:sz w:val="24"/>
          <w:szCs w:val="24"/>
        </w:rPr>
        <w:t>микропроветривания</w:t>
      </w:r>
      <w:proofErr w:type="spellEnd"/>
      <w:r>
        <w:rPr>
          <w:rFonts w:ascii="Times New Roman" w:hAnsi="Times New Roman" w:cs="Times New Roman"/>
          <w:sz w:val="24"/>
          <w:szCs w:val="24"/>
        </w:rPr>
        <w:t>, при этом, не позволяя детям открыть окно.</w:t>
      </w:r>
    </w:p>
    <w:p w14:paraId="1E406625"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Общие требования к окнам:</w:t>
      </w:r>
    </w:p>
    <w:p w14:paraId="279B6126"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окна должны быть без решеток.</w:t>
      </w:r>
    </w:p>
    <w:p w14:paraId="0EEAC221"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все створки должны быть с открыванием.</w:t>
      </w:r>
    </w:p>
    <w:p w14:paraId="5F261EDD"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 створки должны иметь 2 режима: поворотный и поворотно-откидной.</w:t>
      </w:r>
    </w:p>
    <w:p w14:paraId="547AEAF0"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Противопожарные двери оборудуются системой «</w:t>
      </w:r>
      <w:proofErr w:type="spellStart"/>
      <w:r>
        <w:rPr>
          <w:rFonts w:ascii="Times New Roman" w:hAnsi="Times New Roman" w:cs="Times New Roman"/>
          <w:sz w:val="24"/>
          <w:szCs w:val="24"/>
        </w:rPr>
        <w:t>Антипаника</w:t>
      </w:r>
      <w:proofErr w:type="spellEnd"/>
      <w:r>
        <w:rPr>
          <w:rFonts w:ascii="Times New Roman" w:hAnsi="Times New Roman" w:cs="Times New Roman"/>
          <w:sz w:val="24"/>
          <w:szCs w:val="24"/>
        </w:rPr>
        <w:t>» (Механизм «</w:t>
      </w:r>
      <w:proofErr w:type="spellStart"/>
      <w:r>
        <w:rPr>
          <w:rFonts w:ascii="Times New Roman" w:hAnsi="Times New Roman" w:cs="Times New Roman"/>
          <w:sz w:val="24"/>
          <w:szCs w:val="24"/>
        </w:rPr>
        <w:t>Антипаника</w:t>
      </w:r>
      <w:proofErr w:type="spellEnd"/>
      <w:r>
        <w:rPr>
          <w:rFonts w:ascii="Times New Roman" w:hAnsi="Times New Roman" w:cs="Times New Roman"/>
          <w:sz w:val="24"/>
          <w:szCs w:val="24"/>
        </w:rPr>
        <w:t>» состоит из горизонтальной ручки и замка. Они фиксируются на внутренней стороне полотна. Устройство экстренного открывания дверного блока изготавливается из огнеупорных материалов. Система не деформируется и не нагревается под воздействием высоких температур.) и доводчиком.</w:t>
      </w:r>
    </w:p>
    <w:p w14:paraId="0A93CD30" w14:textId="77777777" w:rsidR="00BF56BD" w:rsidRDefault="00BF56BD" w:rsidP="00BF56BD">
      <w:pPr>
        <w:spacing w:after="0"/>
        <w:jc w:val="both"/>
        <w:rPr>
          <w:rFonts w:ascii="Times New Roman" w:hAnsi="Times New Roman" w:cs="Times New Roman"/>
          <w:sz w:val="24"/>
          <w:szCs w:val="24"/>
        </w:rPr>
      </w:pPr>
      <w:r>
        <w:rPr>
          <w:rFonts w:ascii="Times New Roman" w:hAnsi="Times New Roman" w:cs="Times New Roman"/>
          <w:sz w:val="24"/>
          <w:szCs w:val="24"/>
        </w:rPr>
        <w:t>Стеклопакеты наружных и внутренних дверей должны быть с ударопрочным стеклом, для защиты детей от повреждений.</w:t>
      </w:r>
    </w:p>
    <w:p w14:paraId="78C6E727" w14:textId="68CC2AD9" w:rsidR="00BF56BD" w:rsidRDefault="00F6770F" w:rsidP="00BF56BD">
      <w:pPr>
        <w:spacing w:after="0"/>
        <w:jc w:val="both"/>
        <w:rPr>
          <w:rFonts w:ascii="Times New Roman" w:hAnsi="Times New Roman" w:cs="Times New Roman"/>
          <w:sz w:val="24"/>
          <w:szCs w:val="24"/>
        </w:rPr>
      </w:pPr>
      <w:r w:rsidRPr="00F6770F">
        <w:rPr>
          <w:rFonts w:ascii="Times New Roman" w:hAnsi="Times New Roman" w:cs="Times New Roman"/>
          <w:sz w:val="24"/>
          <w:szCs w:val="24"/>
        </w:rPr>
        <w:t xml:space="preserve">Возможные виды и объемы работ, которые подрядчик обязан выполнить самостоятельно, без привлечения других лиц к исполнению своих обязательств по контракту в соответствии с постановлением Правительства РФ от 15 мая 2017 г. № 570 «Об установлении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муниципальному контракту указаны в приложении №5 к Настоящему контракту. </w:t>
      </w:r>
      <w:r w:rsidR="00BF56BD">
        <w:rPr>
          <w:rFonts w:ascii="Times New Roman" w:hAnsi="Times New Roman" w:cs="Times New Roman"/>
          <w:sz w:val="24"/>
          <w:szCs w:val="24"/>
        </w:rPr>
        <w:t xml:space="preserve"> </w:t>
      </w:r>
    </w:p>
    <w:p w14:paraId="019EB716" w14:textId="77777777" w:rsidR="00BF56BD" w:rsidRDefault="00BF56BD" w:rsidP="00BF56BD">
      <w:pPr>
        <w:spacing w:after="0"/>
        <w:rPr>
          <w:rFonts w:ascii="Times New Roman" w:hAnsi="Times New Roman" w:cs="Times New Roman"/>
          <w:b/>
          <w:bCs/>
          <w:sz w:val="24"/>
          <w:szCs w:val="24"/>
        </w:rPr>
      </w:pPr>
      <w:r>
        <w:rPr>
          <w:rFonts w:ascii="Times New Roman" w:hAnsi="Times New Roman" w:cs="Times New Roman"/>
          <w:b/>
          <w:bCs/>
          <w:sz w:val="24"/>
          <w:szCs w:val="24"/>
        </w:rPr>
        <w:t>15.  Прочие условия:</w:t>
      </w:r>
    </w:p>
    <w:p w14:paraId="40E27A78" w14:textId="77777777" w:rsidR="00BF56BD" w:rsidRDefault="00BF56BD" w:rsidP="00BF56BD">
      <w:pPr>
        <w:spacing w:after="0"/>
        <w:jc w:val="both"/>
        <w:rPr>
          <w:rFonts w:ascii="Times New Roman" w:hAnsi="Times New Roman" w:cs="Times New Roman"/>
          <w:sz w:val="24"/>
          <w:szCs w:val="24"/>
        </w:rPr>
      </w:pPr>
    </w:p>
    <w:p w14:paraId="4887DBA4" w14:textId="596C8540" w:rsidR="00260932" w:rsidRDefault="00834963">
      <w:r w:rsidRPr="00834963">
        <w:rPr>
          <w:rFonts w:ascii="Times New Roman" w:hAnsi="Times New Roman" w:cs="Times New Roman"/>
          <w:sz w:val="24"/>
          <w:szCs w:val="24"/>
        </w:rPr>
        <w:t xml:space="preserve">1.Указания в техническом задании и проектно-сметной документации на знаки обслуживания, фирменные наименования, патенты, полезные модели, промышленные образцы, наименование страны происхождения товара носят информационный характер. При указании на товарный знак </w:t>
      </w:r>
      <w:r w:rsidRPr="00834963">
        <w:rPr>
          <w:rFonts w:ascii="Times New Roman" w:hAnsi="Times New Roman" w:cs="Times New Roman"/>
          <w:sz w:val="24"/>
          <w:szCs w:val="24"/>
        </w:rPr>
        <w:lastRenderedPageBreak/>
        <w:t>читать «или эквивалент». Эквивалентность определяется согласно техническим характеристикам указанного изделия, материала, оборудования.</w:t>
      </w:r>
    </w:p>
    <w:sectPr w:rsidR="00260932" w:rsidSect="00B6579E">
      <w:pgSz w:w="11906" w:h="16838"/>
      <w:pgMar w:top="568"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D1A"/>
    <w:rsid w:val="00012D1A"/>
    <w:rsid w:val="000C521B"/>
    <w:rsid w:val="00184B28"/>
    <w:rsid w:val="00260932"/>
    <w:rsid w:val="002A7BAA"/>
    <w:rsid w:val="002F23B0"/>
    <w:rsid w:val="003200C5"/>
    <w:rsid w:val="0055464F"/>
    <w:rsid w:val="0065736A"/>
    <w:rsid w:val="006A6033"/>
    <w:rsid w:val="008148CF"/>
    <w:rsid w:val="00822D5C"/>
    <w:rsid w:val="00834963"/>
    <w:rsid w:val="00B15E54"/>
    <w:rsid w:val="00B6579E"/>
    <w:rsid w:val="00BF56BD"/>
    <w:rsid w:val="00C06419"/>
    <w:rsid w:val="00F6770F"/>
    <w:rsid w:val="00FF3B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158B2"/>
  <w15:chartTrackingRefBased/>
  <w15:docId w15:val="{48289BFF-D9AF-434E-9B23-DE87F2231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ru-R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F56BD"/>
    <w:pPr>
      <w:spacing w:after="200" w:line="276" w:lineRule="auto"/>
    </w:pPr>
    <w:rPr>
      <w:kern w:val="0"/>
      <w:sz w:val="22"/>
      <w:szCs w:val="22"/>
      <w:lang w:eastAsia="en-US"/>
      <w14:ligatures w14:val="none"/>
    </w:rPr>
  </w:style>
  <w:style w:type="paragraph" w:styleId="1">
    <w:name w:val="heading 1"/>
    <w:basedOn w:val="a"/>
    <w:next w:val="a"/>
    <w:link w:val="10"/>
    <w:uiPriority w:val="9"/>
    <w:qFormat/>
    <w:rsid w:val="00012D1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ru-RU"/>
      <w14:ligatures w14:val="standardContextual"/>
    </w:rPr>
  </w:style>
  <w:style w:type="paragraph" w:styleId="2">
    <w:name w:val="heading 2"/>
    <w:basedOn w:val="a"/>
    <w:next w:val="a"/>
    <w:link w:val="20"/>
    <w:uiPriority w:val="9"/>
    <w:semiHidden/>
    <w:unhideWhenUsed/>
    <w:qFormat/>
    <w:rsid w:val="00012D1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ru-RU"/>
      <w14:ligatures w14:val="standardContextual"/>
    </w:rPr>
  </w:style>
  <w:style w:type="paragraph" w:styleId="3">
    <w:name w:val="heading 3"/>
    <w:basedOn w:val="a"/>
    <w:next w:val="a"/>
    <w:link w:val="30"/>
    <w:uiPriority w:val="9"/>
    <w:semiHidden/>
    <w:unhideWhenUsed/>
    <w:qFormat/>
    <w:rsid w:val="00012D1A"/>
    <w:pPr>
      <w:keepNext/>
      <w:keepLines/>
      <w:spacing w:before="160" w:after="80" w:line="278" w:lineRule="auto"/>
      <w:outlineLvl w:val="2"/>
    </w:pPr>
    <w:rPr>
      <w:rFonts w:eastAsiaTheme="majorEastAsia" w:cstheme="majorBidi"/>
      <w:color w:val="2F5496" w:themeColor="accent1" w:themeShade="BF"/>
      <w:kern w:val="2"/>
      <w:sz w:val="28"/>
      <w:szCs w:val="28"/>
      <w:lang w:eastAsia="ru-RU"/>
      <w14:ligatures w14:val="standardContextual"/>
    </w:rPr>
  </w:style>
  <w:style w:type="paragraph" w:styleId="4">
    <w:name w:val="heading 4"/>
    <w:basedOn w:val="a"/>
    <w:next w:val="a"/>
    <w:link w:val="40"/>
    <w:uiPriority w:val="9"/>
    <w:semiHidden/>
    <w:unhideWhenUsed/>
    <w:qFormat/>
    <w:rsid w:val="00012D1A"/>
    <w:pPr>
      <w:keepNext/>
      <w:keepLines/>
      <w:spacing w:before="80" w:after="40" w:line="278" w:lineRule="auto"/>
      <w:outlineLvl w:val="3"/>
    </w:pPr>
    <w:rPr>
      <w:rFonts w:eastAsiaTheme="majorEastAsia" w:cstheme="majorBidi"/>
      <w:i/>
      <w:iCs/>
      <w:color w:val="2F5496" w:themeColor="accent1" w:themeShade="BF"/>
      <w:kern w:val="2"/>
      <w:sz w:val="24"/>
      <w:szCs w:val="24"/>
      <w:lang w:eastAsia="ru-RU"/>
      <w14:ligatures w14:val="standardContextual"/>
    </w:rPr>
  </w:style>
  <w:style w:type="paragraph" w:styleId="5">
    <w:name w:val="heading 5"/>
    <w:basedOn w:val="a"/>
    <w:next w:val="a"/>
    <w:link w:val="50"/>
    <w:uiPriority w:val="9"/>
    <w:semiHidden/>
    <w:unhideWhenUsed/>
    <w:qFormat/>
    <w:rsid w:val="00012D1A"/>
    <w:pPr>
      <w:keepNext/>
      <w:keepLines/>
      <w:spacing w:before="80" w:after="40" w:line="278" w:lineRule="auto"/>
      <w:outlineLvl w:val="4"/>
    </w:pPr>
    <w:rPr>
      <w:rFonts w:eastAsiaTheme="majorEastAsia" w:cstheme="majorBidi"/>
      <w:color w:val="2F5496" w:themeColor="accent1" w:themeShade="BF"/>
      <w:kern w:val="2"/>
      <w:sz w:val="24"/>
      <w:szCs w:val="24"/>
      <w:lang w:eastAsia="ru-RU"/>
      <w14:ligatures w14:val="standardContextual"/>
    </w:rPr>
  </w:style>
  <w:style w:type="paragraph" w:styleId="6">
    <w:name w:val="heading 6"/>
    <w:basedOn w:val="a"/>
    <w:next w:val="a"/>
    <w:link w:val="60"/>
    <w:uiPriority w:val="9"/>
    <w:semiHidden/>
    <w:unhideWhenUsed/>
    <w:qFormat/>
    <w:rsid w:val="00012D1A"/>
    <w:pPr>
      <w:keepNext/>
      <w:keepLines/>
      <w:spacing w:before="40" w:after="0" w:line="278" w:lineRule="auto"/>
      <w:outlineLvl w:val="5"/>
    </w:pPr>
    <w:rPr>
      <w:rFonts w:eastAsiaTheme="majorEastAsia" w:cstheme="majorBidi"/>
      <w:i/>
      <w:iCs/>
      <w:color w:val="595959" w:themeColor="text1" w:themeTint="A6"/>
      <w:kern w:val="2"/>
      <w:sz w:val="24"/>
      <w:szCs w:val="24"/>
      <w:lang w:eastAsia="ru-RU"/>
      <w14:ligatures w14:val="standardContextual"/>
    </w:rPr>
  </w:style>
  <w:style w:type="paragraph" w:styleId="7">
    <w:name w:val="heading 7"/>
    <w:basedOn w:val="a"/>
    <w:next w:val="a"/>
    <w:link w:val="70"/>
    <w:uiPriority w:val="9"/>
    <w:semiHidden/>
    <w:unhideWhenUsed/>
    <w:qFormat/>
    <w:rsid w:val="00012D1A"/>
    <w:pPr>
      <w:keepNext/>
      <w:keepLines/>
      <w:spacing w:before="40" w:after="0" w:line="278" w:lineRule="auto"/>
      <w:outlineLvl w:val="6"/>
    </w:pPr>
    <w:rPr>
      <w:rFonts w:eastAsiaTheme="majorEastAsia" w:cstheme="majorBidi"/>
      <w:color w:val="595959" w:themeColor="text1" w:themeTint="A6"/>
      <w:kern w:val="2"/>
      <w:sz w:val="24"/>
      <w:szCs w:val="24"/>
      <w:lang w:eastAsia="ru-RU"/>
      <w14:ligatures w14:val="standardContextual"/>
    </w:rPr>
  </w:style>
  <w:style w:type="paragraph" w:styleId="8">
    <w:name w:val="heading 8"/>
    <w:basedOn w:val="a"/>
    <w:next w:val="a"/>
    <w:link w:val="80"/>
    <w:uiPriority w:val="9"/>
    <w:semiHidden/>
    <w:unhideWhenUsed/>
    <w:qFormat/>
    <w:rsid w:val="00012D1A"/>
    <w:pPr>
      <w:keepNext/>
      <w:keepLines/>
      <w:spacing w:after="0" w:line="278" w:lineRule="auto"/>
      <w:outlineLvl w:val="7"/>
    </w:pPr>
    <w:rPr>
      <w:rFonts w:eastAsiaTheme="majorEastAsia" w:cstheme="majorBidi"/>
      <w:i/>
      <w:iCs/>
      <w:color w:val="272727" w:themeColor="text1" w:themeTint="D8"/>
      <w:kern w:val="2"/>
      <w:sz w:val="24"/>
      <w:szCs w:val="24"/>
      <w:lang w:eastAsia="ru-RU"/>
      <w14:ligatures w14:val="standardContextual"/>
    </w:rPr>
  </w:style>
  <w:style w:type="paragraph" w:styleId="9">
    <w:name w:val="heading 9"/>
    <w:basedOn w:val="a"/>
    <w:next w:val="a"/>
    <w:link w:val="90"/>
    <w:uiPriority w:val="9"/>
    <w:semiHidden/>
    <w:unhideWhenUsed/>
    <w:qFormat/>
    <w:rsid w:val="00012D1A"/>
    <w:pPr>
      <w:keepNext/>
      <w:keepLines/>
      <w:spacing w:after="0" w:line="278" w:lineRule="auto"/>
      <w:outlineLvl w:val="8"/>
    </w:pPr>
    <w:rPr>
      <w:rFonts w:eastAsiaTheme="majorEastAsia" w:cstheme="majorBidi"/>
      <w:color w:val="272727" w:themeColor="text1" w:themeTint="D8"/>
      <w:kern w:val="2"/>
      <w:sz w:val="24"/>
      <w:szCs w:val="24"/>
      <w:lang w:eastAsia="ru-RU"/>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12D1A"/>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012D1A"/>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012D1A"/>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012D1A"/>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012D1A"/>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012D1A"/>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012D1A"/>
    <w:rPr>
      <w:rFonts w:eastAsiaTheme="majorEastAsia" w:cstheme="majorBidi"/>
      <w:color w:val="595959" w:themeColor="text1" w:themeTint="A6"/>
    </w:rPr>
  </w:style>
  <w:style w:type="character" w:customStyle="1" w:styleId="80">
    <w:name w:val="Заголовок 8 Знак"/>
    <w:basedOn w:val="a0"/>
    <w:link w:val="8"/>
    <w:uiPriority w:val="9"/>
    <w:semiHidden/>
    <w:rsid w:val="00012D1A"/>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012D1A"/>
    <w:rPr>
      <w:rFonts w:eastAsiaTheme="majorEastAsia" w:cstheme="majorBidi"/>
      <w:color w:val="272727" w:themeColor="text1" w:themeTint="D8"/>
    </w:rPr>
  </w:style>
  <w:style w:type="paragraph" w:styleId="a3">
    <w:name w:val="Title"/>
    <w:basedOn w:val="a"/>
    <w:next w:val="a"/>
    <w:link w:val="a4"/>
    <w:uiPriority w:val="10"/>
    <w:qFormat/>
    <w:rsid w:val="00012D1A"/>
    <w:pPr>
      <w:spacing w:after="80" w:line="240" w:lineRule="auto"/>
      <w:contextualSpacing/>
    </w:pPr>
    <w:rPr>
      <w:rFonts w:asciiTheme="majorHAnsi" w:eastAsiaTheme="majorEastAsia" w:hAnsiTheme="majorHAnsi" w:cstheme="majorBidi"/>
      <w:spacing w:val="-10"/>
      <w:kern w:val="28"/>
      <w:sz w:val="56"/>
      <w:szCs w:val="56"/>
      <w:lang w:eastAsia="ru-RU"/>
      <w14:ligatures w14:val="standardContextual"/>
    </w:rPr>
  </w:style>
  <w:style w:type="character" w:customStyle="1" w:styleId="a4">
    <w:name w:val="Заголовок Знак"/>
    <w:basedOn w:val="a0"/>
    <w:link w:val="a3"/>
    <w:uiPriority w:val="10"/>
    <w:rsid w:val="00012D1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12D1A"/>
    <w:pPr>
      <w:numPr>
        <w:ilvl w:val="1"/>
      </w:numPr>
      <w:spacing w:after="160" w:line="278" w:lineRule="auto"/>
    </w:pPr>
    <w:rPr>
      <w:rFonts w:eastAsiaTheme="majorEastAsia" w:cstheme="majorBidi"/>
      <w:color w:val="595959" w:themeColor="text1" w:themeTint="A6"/>
      <w:spacing w:val="15"/>
      <w:kern w:val="2"/>
      <w:sz w:val="28"/>
      <w:szCs w:val="28"/>
      <w:lang w:eastAsia="ru-RU"/>
      <w14:ligatures w14:val="standardContextual"/>
    </w:rPr>
  </w:style>
  <w:style w:type="character" w:customStyle="1" w:styleId="a6">
    <w:name w:val="Подзаголовок Знак"/>
    <w:basedOn w:val="a0"/>
    <w:link w:val="a5"/>
    <w:uiPriority w:val="11"/>
    <w:rsid w:val="00012D1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012D1A"/>
    <w:pPr>
      <w:spacing w:before="160" w:after="160" w:line="278" w:lineRule="auto"/>
      <w:jc w:val="center"/>
    </w:pPr>
    <w:rPr>
      <w:i/>
      <w:iCs/>
      <w:color w:val="404040" w:themeColor="text1" w:themeTint="BF"/>
      <w:kern w:val="2"/>
      <w:sz w:val="24"/>
      <w:szCs w:val="24"/>
      <w:lang w:eastAsia="ru-RU"/>
      <w14:ligatures w14:val="standardContextual"/>
    </w:rPr>
  </w:style>
  <w:style w:type="character" w:customStyle="1" w:styleId="22">
    <w:name w:val="Цитата 2 Знак"/>
    <w:basedOn w:val="a0"/>
    <w:link w:val="21"/>
    <w:uiPriority w:val="29"/>
    <w:rsid w:val="00012D1A"/>
    <w:rPr>
      <w:i/>
      <w:iCs/>
      <w:color w:val="404040" w:themeColor="text1" w:themeTint="BF"/>
    </w:rPr>
  </w:style>
  <w:style w:type="paragraph" w:styleId="a7">
    <w:name w:val="List Paragraph"/>
    <w:basedOn w:val="a"/>
    <w:uiPriority w:val="34"/>
    <w:qFormat/>
    <w:rsid w:val="00012D1A"/>
    <w:pPr>
      <w:spacing w:after="160" w:line="278" w:lineRule="auto"/>
      <w:ind w:left="720"/>
      <w:contextualSpacing/>
    </w:pPr>
    <w:rPr>
      <w:kern w:val="2"/>
      <w:sz w:val="24"/>
      <w:szCs w:val="24"/>
      <w:lang w:eastAsia="ru-RU"/>
      <w14:ligatures w14:val="standardContextual"/>
    </w:rPr>
  </w:style>
  <w:style w:type="character" w:styleId="a8">
    <w:name w:val="Intense Emphasis"/>
    <w:basedOn w:val="a0"/>
    <w:uiPriority w:val="21"/>
    <w:qFormat/>
    <w:rsid w:val="00012D1A"/>
    <w:rPr>
      <w:i/>
      <w:iCs/>
      <w:color w:val="2F5496" w:themeColor="accent1" w:themeShade="BF"/>
    </w:rPr>
  </w:style>
  <w:style w:type="paragraph" w:styleId="a9">
    <w:name w:val="Intense Quote"/>
    <w:basedOn w:val="a"/>
    <w:next w:val="a"/>
    <w:link w:val="aa"/>
    <w:uiPriority w:val="30"/>
    <w:qFormat/>
    <w:rsid w:val="00012D1A"/>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lang w:eastAsia="ru-RU"/>
      <w14:ligatures w14:val="standardContextual"/>
    </w:rPr>
  </w:style>
  <w:style w:type="character" w:customStyle="1" w:styleId="aa">
    <w:name w:val="Выделенная цитата Знак"/>
    <w:basedOn w:val="a0"/>
    <w:link w:val="a9"/>
    <w:uiPriority w:val="30"/>
    <w:rsid w:val="00012D1A"/>
    <w:rPr>
      <w:i/>
      <w:iCs/>
      <w:color w:val="2F5496" w:themeColor="accent1" w:themeShade="BF"/>
    </w:rPr>
  </w:style>
  <w:style w:type="character" w:styleId="ab">
    <w:name w:val="Intense Reference"/>
    <w:basedOn w:val="a0"/>
    <w:uiPriority w:val="32"/>
    <w:qFormat/>
    <w:rsid w:val="00012D1A"/>
    <w:rPr>
      <w:b/>
      <w:bCs/>
      <w:smallCaps/>
      <w:color w:val="2F5496" w:themeColor="accent1" w:themeShade="BF"/>
      <w:spacing w:val="5"/>
    </w:rPr>
  </w:style>
  <w:style w:type="paragraph" w:styleId="ac">
    <w:name w:val="No Spacing"/>
    <w:uiPriority w:val="1"/>
    <w:qFormat/>
    <w:rsid w:val="00BF56BD"/>
    <w:pPr>
      <w:spacing w:after="0" w:line="240" w:lineRule="auto"/>
    </w:pPr>
    <w:rPr>
      <w:kern w:val="0"/>
      <w:sz w:val="22"/>
      <w:szCs w:val="22"/>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9281438">
      <w:bodyDiv w:val="1"/>
      <w:marLeft w:val="0"/>
      <w:marRight w:val="0"/>
      <w:marTop w:val="0"/>
      <w:marBottom w:val="0"/>
      <w:divBdr>
        <w:top w:val="none" w:sz="0" w:space="0" w:color="auto"/>
        <w:left w:val="none" w:sz="0" w:space="0" w:color="auto"/>
        <w:bottom w:val="none" w:sz="0" w:space="0" w:color="auto"/>
        <w:right w:val="none" w:sz="0" w:space="0" w:color="auto"/>
      </w:divBdr>
    </w:div>
    <w:div w:id="916790888">
      <w:bodyDiv w:val="1"/>
      <w:marLeft w:val="0"/>
      <w:marRight w:val="0"/>
      <w:marTop w:val="0"/>
      <w:marBottom w:val="0"/>
      <w:divBdr>
        <w:top w:val="none" w:sz="0" w:space="0" w:color="auto"/>
        <w:left w:val="none" w:sz="0" w:space="0" w:color="auto"/>
        <w:bottom w:val="none" w:sz="0" w:space="0" w:color="auto"/>
        <w:right w:val="none" w:sz="0" w:space="0" w:color="auto"/>
      </w:divBdr>
    </w:div>
    <w:div w:id="1928611903">
      <w:bodyDiv w:val="1"/>
      <w:marLeft w:val="0"/>
      <w:marRight w:val="0"/>
      <w:marTop w:val="0"/>
      <w:marBottom w:val="0"/>
      <w:divBdr>
        <w:top w:val="none" w:sz="0" w:space="0" w:color="auto"/>
        <w:left w:val="none" w:sz="0" w:space="0" w:color="auto"/>
        <w:bottom w:val="none" w:sz="0" w:space="0" w:color="auto"/>
        <w:right w:val="none" w:sz="0" w:space="0" w:color="auto"/>
      </w:divBdr>
    </w:div>
    <w:div w:id="1966767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8</Pages>
  <Words>3365</Words>
  <Characters>19184</Characters>
  <Application>Microsoft Office Word</Application>
  <DocSecurity>0</DocSecurity>
  <Lines>159</Lines>
  <Paragraphs>45</Paragraphs>
  <ScaleCrop>false</ScaleCrop>
  <Company/>
  <LinksUpToDate>false</LinksUpToDate>
  <CharactersWithSpaces>22504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Лазин Илья Александрович</dc:creator>
  <cp:keywords/>
  <dc:description/>
  <cp:lastModifiedBy>Лазин Илья Александрович</cp:lastModifiedBy>
  <cp:revision>9</cp:revision>
  <dcterms:created xsi:type="dcterms:W3CDTF">2025-05-16T08:30:00Z</dcterms:created>
  <dcterms:modified xsi:type="dcterms:W3CDTF">2025-05-22T07:30:00Z</dcterms:modified>
</cp:coreProperties>
</file>