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D42AD" w14:textId="77777777" w:rsidR="000A4BCF" w:rsidRPr="0013565E" w:rsidRDefault="000A4BCF" w:rsidP="000A4BCF">
      <w:pPr>
        <w:pStyle w:val="a4"/>
        <w:jc w:val="center"/>
        <w:rPr>
          <w:rFonts w:ascii="Times New Roman" w:hAnsi="Times New Roman"/>
          <w:b/>
          <w:bCs/>
          <w:sz w:val="24"/>
          <w:szCs w:val="24"/>
        </w:rPr>
      </w:pPr>
      <w:r w:rsidRPr="0013565E">
        <w:rPr>
          <w:rFonts w:ascii="Times New Roman" w:hAnsi="Times New Roman"/>
          <w:b/>
          <w:bCs/>
          <w:sz w:val="24"/>
          <w:szCs w:val="24"/>
        </w:rPr>
        <w:t>ОПИСАНИЕ ОБЪЕКТА ЗАКУПКИ</w:t>
      </w:r>
    </w:p>
    <w:p w14:paraId="5413CC73" w14:textId="77777777" w:rsidR="000A4BCF" w:rsidRPr="0013565E" w:rsidRDefault="000A4BCF" w:rsidP="000A4BCF">
      <w:pPr>
        <w:pStyle w:val="a4"/>
        <w:jc w:val="center"/>
        <w:rPr>
          <w:rFonts w:ascii="Times New Roman" w:hAnsi="Times New Roman"/>
          <w:b/>
          <w:bCs/>
          <w:sz w:val="24"/>
          <w:szCs w:val="24"/>
        </w:rPr>
      </w:pPr>
    </w:p>
    <w:p w14:paraId="16973D4F" w14:textId="77777777" w:rsidR="000A4BCF" w:rsidRDefault="000A4BCF" w:rsidP="000A4BCF">
      <w:pPr>
        <w:pStyle w:val="a4"/>
        <w:jc w:val="center"/>
        <w:rPr>
          <w:rFonts w:ascii="Times New Roman" w:hAnsi="Times New Roman"/>
          <w:b/>
          <w:bCs/>
          <w:sz w:val="24"/>
          <w:szCs w:val="24"/>
        </w:rPr>
      </w:pPr>
      <w:r w:rsidRPr="00E97414">
        <w:rPr>
          <w:rFonts w:ascii="Times New Roman" w:hAnsi="Times New Roman"/>
          <w:b/>
          <w:bCs/>
          <w:sz w:val="24"/>
          <w:szCs w:val="24"/>
        </w:rPr>
        <w:t xml:space="preserve">Наименование объекта закупки: </w:t>
      </w:r>
      <w:r w:rsidRPr="00083CE1">
        <w:rPr>
          <w:rFonts w:ascii="Times New Roman" w:hAnsi="Times New Roman"/>
          <w:b/>
          <w:bCs/>
          <w:sz w:val="24"/>
          <w:szCs w:val="24"/>
        </w:rPr>
        <w:t>«</w:t>
      </w:r>
      <w:r w:rsidRPr="00BF4758">
        <w:rPr>
          <w:rFonts w:ascii="Times New Roman" w:hAnsi="Times New Roman"/>
          <w:b/>
          <w:bCs/>
          <w:sz w:val="24"/>
          <w:szCs w:val="24"/>
        </w:rPr>
        <w:t xml:space="preserve">Строительство автомобильной дороги Большое </w:t>
      </w:r>
      <w:proofErr w:type="spellStart"/>
      <w:r w:rsidRPr="00BF4758">
        <w:rPr>
          <w:rFonts w:ascii="Times New Roman" w:hAnsi="Times New Roman"/>
          <w:b/>
          <w:bCs/>
          <w:sz w:val="24"/>
          <w:szCs w:val="24"/>
        </w:rPr>
        <w:t>Шапово</w:t>
      </w:r>
      <w:proofErr w:type="spellEnd"/>
      <w:r w:rsidRPr="00BF4758">
        <w:rPr>
          <w:rFonts w:ascii="Times New Roman" w:hAnsi="Times New Roman"/>
          <w:b/>
          <w:bCs/>
          <w:sz w:val="24"/>
          <w:szCs w:val="24"/>
        </w:rPr>
        <w:t xml:space="preserve"> – МТФ в с. </w:t>
      </w:r>
      <w:proofErr w:type="spellStart"/>
      <w:r w:rsidRPr="00BF4758">
        <w:rPr>
          <w:rFonts w:ascii="Times New Roman" w:hAnsi="Times New Roman"/>
          <w:b/>
          <w:bCs/>
          <w:sz w:val="24"/>
          <w:szCs w:val="24"/>
        </w:rPr>
        <w:t>Подвязье</w:t>
      </w:r>
      <w:proofErr w:type="spellEnd"/>
      <w:r w:rsidRPr="00BF4758">
        <w:rPr>
          <w:rFonts w:ascii="Times New Roman" w:hAnsi="Times New Roman"/>
          <w:b/>
          <w:bCs/>
          <w:sz w:val="24"/>
          <w:szCs w:val="24"/>
        </w:rPr>
        <w:t xml:space="preserve"> в Рязанском районе Рязанской области</w:t>
      </w:r>
      <w:r w:rsidRPr="00083CE1">
        <w:rPr>
          <w:rFonts w:ascii="Times New Roman" w:hAnsi="Times New Roman"/>
          <w:b/>
          <w:bCs/>
          <w:sz w:val="24"/>
          <w:szCs w:val="24"/>
        </w:rPr>
        <w:t>»</w:t>
      </w:r>
    </w:p>
    <w:p w14:paraId="4317B7E5" w14:textId="77777777" w:rsidR="000A4BCF" w:rsidRDefault="000A4BCF" w:rsidP="000A4BCF">
      <w:pPr>
        <w:pStyle w:val="a4"/>
        <w:jc w:val="center"/>
        <w:rPr>
          <w:rFonts w:ascii="Times New Roman" w:hAnsi="Times New Roman"/>
          <w:b/>
          <w:bCs/>
          <w:sz w:val="24"/>
          <w:szCs w:val="24"/>
        </w:rPr>
      </w:pPr>
    </w:p>
    <w:p w14:paraId="7FF6AEDE" w14:textId="77777777" w:rsidR="000A4BCF" w:rsidRDefault="000A4BCF" w:rsidP="000A4BCF">
      <w:pPr>
        <w:spacing w:after="120"/>
        <w:rPr>
          <w:rFonts w:eastAsia="Arial Unicode MS"/>
          <w:lang w:eastAsia="ar-SA"/>
        </w:rPr>
      </w:pPr>
    </w:p>
    <w:p w14:paraId="359F8352" w14:textId="77777777" w:rsidR="000A4BCF" w:rsidRPr="000A4BCF" w:rsidRDefault="000A4BCF" w:rsidP="000A4BCF">
      <w:pPr>
        <w:pStyle w:val="a7"/>
        <w:numPr>
          <w:ilvl w:val="0"/>
          <w:numId w:val="1"/>
        </w:numPr>
        <w:autoSpaceDE w:val="0"/>
        <w:autoSpaceDN w:val="0"/>
        <w:adjustRightInd w:val="0"/>
        <w:ind w:left="705" w:right="-68"/>
        <w:jc w:val="both"/>
        <w:rPr>
          <w:rFonts w:ascii="Times New Roman" w:hAnsi="Times New Roman" w:cs="Times New Roman"/>
          <w:sz w:val="24"/>
          <w:szCs w:val="24"/>
        </w:rPr>
      </w:pPr>
      <w:r w:rsidRPr="000A4BCF">
        <w:rPr>
          <w:rFonts w:ascii="Times New Roman" w:hAnsi="Times New Roman" w:cs="Times New Roman"/>
          <w:sz w:val="24"/>
          <w:szCs w:val="24"/>
        </w:rPr>
        <w:t>Работы выполняются в соответствии с Проектной документацией.</w:t>
      </w:r>
    </w:p>
    <w:p w14:paraId="437DA041" w14:textId="77777777" w:rsidR="000A4BCF" w:rsidRPr="000A4BCF" w:rsidRDefault="000A4BCF" w:rsidP="000A4BCF">
      <w:pPr>
        <w:pStyle w:val="a7"/>
        <w:numPr>
          <w:ilvl w:val="0"/>
          <w:numId w:val="1"/>
        </w:numPr>
        <w:autoSpaceDE w:val="0"/>
        <w:autoSpaceDN w:val="0"/>
        <w:adjustRightInd w:val="0"/>
        <w:ind w:left="705" w:right="-68"/>
        <w:jc w:val="both"/>
        <w:rPr>
          <w:rFonts w:ascii="Times New Roman" w:hAnsi="Times New Roman" w:cs="Times New Roman"/>
          <w:sz w:val="24"/>
          <w:szCs w:val="24"/>
        </w:rPr>
      </w:pPr>
      <w:r w:rsidRPr="000A4BCF">
        <w:rPr>
          <w:rFonts w:ascii="Times New Roman" w:hAnsi="Times New Roman" w:cs="Times New Roman"/>
          <w:sz w:val="24"/>
          <w:szCs w:val="24"/>
        </w:rPr>
        <w:t xml:space="preserve"> Условия контракта: работы должны выполняться в соответствии с муниципальным контрактом, описанием объекта закупки и проектной документацией. </w:t>
      </w:r>
    </w:p>
    <w:p w14:paraId="4579B1AF" w14:textId="77777777" w:rsidR="000A4BCF" w:rsidRPr="000A4BCF" w:rsidRDefault="000A4BCF" w:rsidP="000A4BCF">
      <w:pPr>
        <w:pStyle w:val="a7"/>
        <w:numPr>
          <w:ilvl w:val="0"/>
          <w:numId w:val="1"/>
        </w:numPr>
        <w:autoSpaceDE w:val="0"/>
        <w:autoSpaceDN w:val="0"/>
        <w:adjustRightInd w:val="0"/>
        <w:ind w:left="705" w:right="-68"/>
        <w:jc w:val="both"/>
        <w:rPr>
          <w:rFonts w:ascii="Times New Roman" w:hAnsi="Times New Roman" w:cs="Times New Roman"/>
          <w:sz w:val="24"/>
          <w:szCs w:val="24"/>
        </w:rPr>
      </w:pPr>
      <w:r w:rsidRPr="000A4BCF">
        <w:rPr>
          <w:rFonts w:ascii="Times New Roman" w:hAnsi="Times New Roman" w:cs="Times New Roman"/>
          <w:sz w:val="24"/>
          <w:szCs w:val="24"/>
        </w:rPr>
        <w:t>Показатели, определяющие соответствие закупаемых работ потребностям заказчика (максимальные и (или) минимальные значения таких показателей, а также значения показателей, которые не могут изменяться): в соответствии с проектной документацией:</w:t>
      </w:r>
    </w:p>
    <w:p w14:paraId="68A258C5" w14:textId="77777777" w:rsidR="000A4BCF" w:rsidRPr="00083CE1" w:rsidRDefault="000A4BCF" w:rsidP="000A4BCF">
      <w:pPr>
        <w:pStyle w:val="a7"/>
        <w:autoSpaceDE w:val="0"/>
        <w:autoSpaceDN w:val="0"/>
        <w:adjustRightInd w:val="0"/>
        <w:ind w:left="1065"/>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4267"/>
        <w:gridCol w:w="1699"/>
        <w:gridCol w:w="3433"/>
      </w:tblGrid>
      <w:tr w:rsidR="000A4BCF" w:rsidRPr="000A4BCF" w14:paraId="13D0266D" w14:textId="77777777" w:rsidTr="00D228BF">
        <w:trPr>
          <w:trHeight w:val="346"/>
        </w:trPr>
        <w:tc>
          <w:tcPr>
            <w:tcW w:w="687" w:type="dxa"/>
            <w:tcBorders>
              <w:top w:val="single" w:sz="4" w:space="0" w:color="auto"/>
              <w:left w:val="single" w:sz="4" w:space="0" w:color="auto"/>
              <w:bottom w:val="single" w:sz="4" w:space="0" w:color="auto"/>
              <w:right w:val="single" w:sz="4" w:space="0" w:color="auto"/>
            </w:tcBorders>
          </w:tcPr>
          <w:p w14:paraId="3734615F"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 п/п</w:t>
            </w:r>
          </w:p>
        </w:tc>
        <w:tc>
          <w:tcPr>
            <w:tcW w:w="4267" w:type="dxa"/>
            <w:tcBorders>
              <w:top w:val="single" w:sz="4" w:space="0" w:color="auto"/>
              <w:left w:val="single" w:sz="4" w:space="0" w:color="auto"/>
              <w:bottom w:val="single" w:sz="4" w:space="0" w:color="auto"/>
              <w:right w:val="single" w:sz="4" w:space="0" w:color="auto"/>
            </w:tcBorders>
          </w:tcPr>
          <w:p w14:paraId="6F885140"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 xml:space="preserve">Наименование </w:t>
            </w:r>
          </w:p>
        </w:tc>
        <w:tc>
          <w:tcPr>
            <w:tcW w:w="1699" w:type="dxa"/>
            <w:tcBorders>
              <w:top w:val="single" w:sz="4" w:space="0" w:color="auto"/>
              <w:left w:val="single" w:sz="4" w:space="0" w:color="auto"/>
              <w:bottom w:val="single" w:sz="4" w:space="0" w:color="auto"/>
              <w:right w:val="single" w:sz="4" w:space="0" w:color="auto"/>
            </w:tcBorders>
          </w:tcPr>
          <w:p w14:paraId="5BA1F8FD" w14:textId="77777777" w:rsidR="000A4BCF" w:rsidRPr="000A4BCF" w:rsidRDefault="000A4BCF" w:rsidP="00D228BF">
            <w:pPr>
              <w:tabs>
                <w:tab w:val="left" w:leader="underscore" w:pos="8726"/>
              </w:tabs>
              <w:jc w:val="center"/>
              <w:rPr>
                <w:rFonts w:ascii="Times New Roman" w:hAnsi="Times New Roman" w:cs="Times New Roman"/>
                <w:sz w:val="24"/>
                <w:szCs w:val="24"/>
              </w:rPr>
            </w:pPr>
            <w:proofErr w:type="spellStart"/>
            <w:r w:rsidRPr="000A4BCF">
              <w:rPr>
                <w:rFonts w:ascii="Times New Roman" w:hAnsi="Times New Roman" w:cs="Times New Roman"/>
                <w:sz w:val="24"/>
                <w:szCs w:val="24"/>
              </w:rPr>
              <w:t>Ед.изм</w:t>
            </w:r>
            <w:proofErr w:type="spellEnd"/>
            <w:r w:rsidRPr="000A4BCF">
              <w:rPr>
                <w:rFonts w:ascii="Times New Roman" w:hAnsi="Times New Roman" w:cs="Times New Roman"/>
                <w:sz w:val="24"/>
                <w:szCs w:val="24"/>
              </w:rPr>
              <w:t>.</w:t>
            </w:r>
          </w:p>
        </w:tc>
        <w:tc>
          <w:tcPr>
            <w:tcW w:w="3433" w:type="dxa"/>
            <w:tcBorders>
              <w:top w:val="single" w:sz="4" w:space="0" w:color="auto"/>
              <w:left w:val="single" w:sz="4" w:space="0" w:color="auto"/>
              <w:bottom w:val="single" w:sz="4" w:space="0" w:color="auto"/>
              <w:right w:val="single" w:sz="4" w:space="0" w:color="auto"/>
            </w:tcBorders>
          </w:tcPr>
          <w:p w14:paraId="6FD9DBBF"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Показатель</w:t>
            </w:r>
          </w:p>
        </w:tc>
      </w:tr>
      <w:tr w:rsidR="000A4BCF" w:rsidRPr="000A4BCF" w14:paraId="52A72CBC" w14:textId="77777777" w:rsidTr="00D228BF">
        <w:trPr>
          <w:trHeight w:val="346"/>
        </w:trPr>
        <w:tc>
          <w:tcPr>
            <w:tcW w:w="687" w:type="dxa"/>
            <w:tcBorders>
              <w:top w:val="single" w:sz="4" w:space="0" w:color="auto"/>
              <w:left w:val="single" w:sz="4" w:space="0" w:color="auto"/>
              <w:bottom w:val="single" w:sz="4" w:space="0" w:color="auto"/>
              <w:right w:val="single" w:sz="4" w:space="0" w:color="auto"/>
            </w:tcBorders>
          </w:tcPr>
          <w:p w14:paraId="335ED6C6"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tcPr>
          <w:p w14:paraId="58624617"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 xml:space="preserve">Вид работ </w:t>
            </w:r>
          </w:p>
        </w:tc>
        <w:tc>
          <w:tcPr>
            <w:tcW w:w="1699" w:type="dxa"/>
            <w:tcBorders>
              <w:top w:val="single" w:sz="4" w:space="0" w:color="auto"/>
              <w:left w:val="single" w:sz="4" w:space="0" w:color="auto"/>
              <w:bottom w:val="single" w:sz="4" w:space="0" w:color="auto"/>
              <w:right w:val="single" w:sz="4" w:space="0" w:color="auto"/>
            </w:tcBorders>
          </w:tcPr>
          <w:p w14:paraId="4D27CA3B" w14:textId="77777777" w:rsidR="000A4BCF" w:rsidRPr="000A4BCF" w:rsidRDefault="000A4BCF" w:rsidP="00D228BF">
            <w:pPr>
              <w:tabs>
                <w:tab w:val="left" w:leader="underscore" w:pos="8726"/>
              </w:tabs>
              <w:jc w:val="center"/>
              <w:rPr>
                <w:rFonts w:ascii="Times New Roman" w:hAnsi="Times New Roman" w:cs="Times New Roman"/>
                <w:sz w:val="24"/>
                <w:szCs w:val="24"/>
              </w:rPr>
            </w:pPr>
          </w:p>
        </w:tc>
        <w:tc>
          <w:tcPr>
            <w:tcW w:w="3433" w:type="dxa"/>
            <w:tcBorders>
              <w:top w:val="single" w:sz="4" w:space="0" w:color="auto"/>
              <w:left w:val="single" w:sz="4" w:space="0" w:color="auto"/>
              <w:bottom w:val="single" w:sz="4" w:space="0" w:color="auto"/>
              <w:right w:val="single" w:sz="4" w:space="0" w:color="auto"/>
            </w:tcBorders>
          </w:tcPr>
          <w:p w14:paraId="0A86062A"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 xml:space="preserve">Строительство </w:t>
            </w:r>
          </w:p>
        </w:tc>
      </w:tr>
      <w:tr w:rsidR="000A4BCF" w:rsidRPr="000A4BCF" w14:paraId="3908D8F1" w14:textId="77777777" w:rsidTr="00D228BF">
        <w:trPr>
          <w:trHeight w:val="346"/>
        </w:trPr>
        <w:tc>
          <w:tcPr>
            <w:tcW w:w="687" w:type="dxa"/>
            <w:tcBorders>
              <w:top w:val="single" w:sz="4" w:space="0" w:color="auto"/>
              <w:left w:val="single" w:sz="4" w:space="0" w:color="auto"/>
              <w:bottom w:val="single" w:sz="4" w:space="0" w:color="auto"/>
              <w:right w:val="single" w:sz="4" w:space="0" w:color="auto"/>
            </w:tcBorders>
          </w:tcPr>
          <w:p w14:paraId="726BF9F7"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tcPr>
          <w:p w14:paraId="3361787C"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Категория автомобильной дороги</w:t>
            </w:r>
          </w:p>
        </w:tc>
        <w:tc>
          <w:tcPr>
            <w:tcW w:w="1699" w:type="dxa"/>
            <w:tcBorders>
              <w:top w:val="single" w:sz="4" w:space="0" w:color="auto"/>
              <w:left w:val="single" w:sz="4" w:space="0" w:color="auto"/>
              <w:bottom w:val="single" w:sz="4" w:space="0" w:color="auto"/>
              <w:right w:val="single" w:sz="4" w:space="0" w:color="auto"/>
            </w:tcBorders>
          </w:tcPr>
          <w:p w14:paraId="3D57FB59" w14:textId="77777777" w:rsidR="000A4BCF" w:rsidRPr="000A4BCF" w:rsidRDefault="000A4BCF" w:rsidP="00D228BF">
            <w:pPr>
              <w:tabs>
                <w:tab w:val="left" w:leader="underscore" w:pos="8726"/>
              </w:tabs>
              <w:jc w:val="center"/>
              <w:rPr>
                <w:rFonts w:ascii="Times New Roman" w:hAnsi="Times New Roman" w:cs="Times New Roman"/>
                <w:sz w:val="24"/>
                <w:szCs w:val="24"/>
              </w:rPr>
            </w:pPr>
          </w:p>
        </w:tc>
        <w:tc>
          <w:tcPr>
            <w:tcW w:w="3433" w:type="dxa"/>
            <w:tcBorders>
              <w:top w:val="single" w:sz="4" w:space="0" w:color="auto"/>
              <w:left w:val="single" w:sz="4" w:space="0" w:color="auto"/>
              <w:bottom w:val="single" w:sz="4" w:space="0" w:color="auto"/>
              <w:right w:val="single" w:sz="4" w:space="0" w:color="auto"/>
            </w:tcBorders>
          </w:tcPr>
          <w:p w14:paraId="7352580D" w14:textId="77777777" w:rsidR="000A4BCF" w:rsidRPr="000A4BCF" w:rsidRDefault="000A4BCF" w:rsidP="00D228BF">
            <w:pPr>
              <w:tabs>
                <w:tab w:val="left" w:leader="underscore" w:pos="8726"/>
              </w:tabs>
              <w:jc w:val="center"/>
              <w:rPr>
                <w:rFonts w:ascii="Times New Roman" w:hAnsi="Times New Roman" w:cs="Times New Roman"/>
                <w:sz w:val="24"/>
                <w:szCs w:val="24"/>
                <w:lang w:val="en-US"/>
              </w:rPr>
            </w:pPr>
            <w:r w:rsidRPr="000A4BCF">
              <w:rPr>
                <w:rFonts w:ascii="Times New Roman" w:hAnsi="Times New Roman" w:cs="Times New Roman"/>
                <w:sz w:val="24"/>
                <w:szCs w:val="24"/>
                <w:lang w:val="en-US"/>
              </w:rPr>
              <w:t>I</w:t>
            </w:r>
            <w:r w:rsidRPr="000A4BCF">
              <w:rPr>
                <w:rFonts w:ascii="Times New Roman" w:hAnsi="Times New Roman" w:cs="Times New Roman"/>
                <w:sz w:val="24"/>
                <w:szCs w:val="24"/>
              </w:rPr>
              <w:t>V А-П</w:t>
            </w:r>
          </w:p>
        </w:tc>
      </w:tr>
      <w:tr w:rsidR="000A4BCF" w:rsidRPr="000A4BCF" w14:paraId="37FB9C3D" w14:textId="77777777" w:rsidTr="00D228BF">
        <w:trPr>
          <w:trHeight w:val="346"/>
        </w:trPr>
        <w:tc>
          <w:tcPr>
            <w:tcW w:w="687" w:type="dxa"/>
            <w:tcBorders>
              <w:top w:val="single" w:sz="4" w:space="0" w:color="auto"/>
              <w:left w:val="single" w:sz="4" w:space="0" w:color="auto"/>
              <w:bottom w:val="single" w:sz="4" w:space="0" w:color="auto"/>
              <w:right w:val="single" w:sz="4" w:space="0" w:color="auto"/>
            </w:tcBorders>
          </w:tcPr>
          <w:p w14:paraId="237776E2"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tcPr>
          <w:p w14:paraId="39189411"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Строительная длина</w:t>
            </w:r>
          </w:p>
        </w:tc>
        <w:tc>
          <w:tcPr>
            <w:tcW w:w="1699" w:type="dxa"/>
            <w:tcBorders>
              <w:top w:val="single" w:sz="4" w:space="0" w:color="auto"/>
              <w:left w:val="single" w:sz="4" w:space="0" w:color="auto"/>
              <w:bottom w:val="single" w:sz="4" w:space="0" w:color="auto"/>
              <w:right w:val="single" w:sz="4" w:space="0" w:color="auto"/>
            </w:tcBorders>
          </w:tcPr>
          <w:p w14:paraId="7EF53374"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м</w:t>
            </w:r>
          </w:p>
        </w:tc>
        <w:tc>
          <w:tcPr>
            <w:tcW w:w="3433" w:type="dxa"/>
            <w:tcBorders>
              <w:top w:val="single" w:sz="4" w:space="0" w:color="auto"/>
              <w:left w:val="single" w:sz="4" w:space="0" w:color="auto"/>
              <w:bottom w:val="single" w:sz="4" w:space="0" w:color="auto"/>
              <w:right w:val="single" w:sz="4" w:space="0" w:color="auto"/>
            </w:tcBorders>
          </w:tcPr>
          <w:p w14:paraId="1FC3DCD5"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5533</w:t>
            </w:r>
          </w:p>
        </w:tc>
      </w:tr>
      <w:tr w:rsidR="000A4BCF" w:rsidRPr="000A4BCF" w14:paraId="03BAF80D" w14:textId="77777777" w:rsidTr="00D228BF">
        <w:trPr>
          <w:trHeight w:val="346"/>
        </w:trPr>
        <w:tc>
          <w:tcPr>
            <w:tcW w:w="687" w:type="dxa"/>
            <w:tcBorders>
              <w:top w:val="single" w:sz="4" w:space="0" w:color="auto"/>
              <w:left w:val="single" w:sz="4" w:space="0" w:color="auto"/>
              <w:bottom w:val="single" w:sz="4" w:space="0" w:color="auto"/>
              <w:right w:val="single" w:sz="4" w:space="0" w:color="auto"/>
            </w:tcBorders>
          </w:tcPr>
          <w:p w14:paraId="4AA5A73A"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hideMark/>
          </w:tcPr>
          <w:p w14:paraId="500D3875"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Расчетная скорость, км/ч</w:t>
            </w:r>
          </w:p>
        </w:tc>
        <w:tc>
          <w:tcPr>
            <w:tcW w:w="1699" w:type="dxa"/>
            <w:tcBorders>
              <w:top w:val="single" w:sz="4" w:space="0" w:color="auto"/>
              <w:left w:val="single" w:sz="4" w:space="0" w:color="auto"/>
              <w:bottom w:val="single" w:sz="4" w:space="0" w:color="auto"/>
              <w:right w:val="single" w:sz="4" w:space="0" w:color="auto"/>
            </w:tcBorders>
          </w:tcPr>
          <w:p w14:paraId="263BB8EC"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км/ч</w:t>
            </w:r>
          </w:p>
        </w:tc>
        <w:tc>
          <w:tcPr>
            <w:tcW w:w="3433" w:type="dxa"/>
            <w:tcBorders>
              <w:top w:val="single" w:sz="4" w:space="0" w:color="auto"/>
              <w:left w:val="single" w:sz="4" w:space="0" w:color="auto"/>
              <w:bottom w:val="single" w:sz="4" w:space="0" w:color="auto"/>
              <w:right w:val="single" w:sz="4" w:space="0" w:color="auto"/>
            </w:tcBorders>
            <w:hideMark/>
          </w:tcPr>
          <w:p w14:paraId="5C31F619"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50</w:t>
            </w:r>
          </w:p>
        </w:tc>
      </w:tr>
      <w:tr w:rsidR="000A4BCF" w:rsidRPr="000A4BCF" w14:paraId="1D2DC917" w14:textId="77777777" w:rsidTr="00D228BF">
        <w:trPr>
          <w:trHeight w:val="346"/>
        </w:trPr>
        <w:tc>
          <w:tcPr>
            <w:tcW w:w="687" w:type="dxa"/>
            <w:tcBorders>
              <w:top w:val="single" w:sz="4" w:space="0" w:color="auto"/>
              <w:left w:val="single" w:sz="4" w:space="0" w:color="auto"/>
              <w:bottom w:val="single" w:sz="4" w:space="0" w:color="auto"/>
              <w:right w:val="single" w:sz="4" w:space="0" w:color="auto"/>
            </w:tcBorders>
          </w:tcPr>
          <w:p w14:paraId="36CAAB78"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tcPr>
          <w:p w14:paraId="1820DC89"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Ширина проезжей части, м</w:t>
            </w:r>
          </w:p>
        </w:tc>
        <w:tc>
          <w:tcPr>
            <w:tcW w:w="1699" w:type="dxa"/>
            <w:tcBorders>
              <w:top w:val="single" w:sz="4" w:space="0" w:color="auto"/>
              <w:left w:val="single" w:sz="4" w:space="0" w:color="auto"/>
              <w:bottom w:val="single" w:sz="4" w:space="0" w:color="auto"/>
              <w:right w:val="single" w:sz="4" w:space="0" w:color="auto"/>
            </w:tcBorders>
          </w:tcPr>
          <w:p w14:paraId="3FB92140"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м</w:t>
            </w:r>
          </w:p>
        </w:tc>
        <w:tc>
          <w:tcPr>
            <w:tcW w:w="3433" w:type="dxa"/>
            <w:tcBorders>
              <w:top w:val="single" w:sz="4" w:space="0" w:color="auto"/>
              <w:left w:val="single" w:sz="4" w:space="0" w:color="auto"/>
              <w:bottom w:val="single" w:sz="4" w:space="0" w:color="auto"/>
              <w:right w:val="single" w:sz="4" w:space="0" w:color="auto"/>
            </w:tcBorders>
          </w:tcPr>
          <w:p w14:paraId="3C3D77E8"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6,0</w:t>
            </w:r>
          </w:p>
        </w:tc>
      </w:tr>
      <w:tr w:rsidR="000A4BCF" w:rsidRPr="000A4BCF" w14:paraId="7A8FF1E8" w14:textId="77777777" w:rsidTr="00D228BF">
        <w:trPr>
          <w:trHeight w:val="346"/>
        </w:trPr>
        <w:tc>
          <w:tcPr>
            <w:tcW w:w="687" w:type="dxa"/>
            <w:tcBorders>
              <w:top w:val="single" w:sz="4" w:space="0" w:color="auto"/>
              <w:left w:val="single" w:sz="4" w:space="0" w:color="auto"/>
              <w:bottom w:val="single" w:sz="4" w:space="0" w:color="auto"/>
              <w:right w:val="single" w:sz="4" w:space="0" w:color="auto"/>
            </w:tcBorders>
          </w:tcPr>
          <w:p w14:paraId="0088279D"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tcPr>
          <w:p w14:paraId="0264649E"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 xml:space="preserve">Ширина земляного полотна </w:t>
            </w:r>
          </w:p>
        </w:tc>
        <w:tc>
          <w:tcPr>
            <w:tcW w:w="1699" w:type="dxa"/>
            <w:tcBorders>
              <w:top w:val="single" w:sz="4" w:space="0" w:color="auto"/>
              <w:left w:val="single" w:sz="4" w:space="0" w:color="auto"/>
              <w:bottom w:val="single" w:sz="4" w:space="0" w:color="auto"/>
              <w:right w:val="single" w:sz="4" w:space="0" w:color="auto"/>
            </w:tcBorders>
          </w:tcPr>
          <w:p w14:paraId="6074A5D0"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м</w:t>
            </w:r>
          </w:p>
        </w:tc>
        <w:tc>
          <w:tcPr>
            <w:tcW w:w="3433" w:type="dxa"/>
            <w:tcBorders>
              <w:top w:val="single" w:sz="4" w:space="0" w:color="auto"/>
              <w:left w:val="single" w:sz="4" w:space="0" w:color="auto"/>
              <w:bottom w:val="single" w:sz="4" w:space="0" w:color="auto"/>
              <w:right w:val="single" w:sz="4" w:space="0" w:color="auto"/>
            </w:tcBorders>
          </w:tcPr>
          <w:p w14:paraId="760A0C8A"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9,0</w:t>
            </w:r>
          </w:p>
        </w:tc>
      </w:tr>
      <w:tr w:rsidR="000A4BCF" w:rsidRPr="000A4BCF" w14:paraId="3EBB0C96" w14:textId="77777777" w:rsidTr="00D228BF">
        <w:trPr>
          <w:trHeight w:val="346"/>
        </w:trPr>
        <w:tc>
          <w:tcPr>
            <w:tcW w:w="687" w:type="dxa"/>
            <w:tcBorders>
              <w:top w:val="single" w:sz="4" w:space="0" w:color="auto"/>
              <w:left w:val="single" w:sz="4" w:space="0" w:color="auto"/>
              <w:bottom w:val="single" w:sz="4" w:space="0" w:color="auto"/>
              <w:right w:val="single" w:sz="4" w:space="0" w:color="auto"/>
            </w:tcBorders>
          </w:tcPr>
          <w:p w14:paraId="7F404125"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tcPr>
          <w:p w14:paraId="5F102FFC"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Ширина обочин</w:t>
            </w:r>
          </w:p>
        </w:tc>
        <w:tc>
          <w:tcPr>
            <w:tcW w:w="1699" w:type="dxa"/>
            <w:tcBorders>
              <w:top w:val="single" w:sz="4" w:space="0" w:color="auto"/>
              <w:left w:val="single" w:sz="4" w:space="0" w:color="auto"/>
              <w:bottom w:val="single" w:sz="4" w:space="0" w:color="auto"/>
              <w:right w:val="single" w:sz="4" w:space="0" w:color="auto"/>
            </w:tcBorders>
          </w:tcPr>
          <w:p w14:paraId="0B0DC705"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м</w:t>
            </w:r>
          </w:p>
        </w:tc>
        <w:tc>
          <w:tcPr>
            <w:tcW w:w="3433" w:type="dxa"/>
            <w:tcBorders>
              <w:top w:val="single" w:sz="4" w:space="0" w:color="auto"/>
              <w:left w:val="single" w:sz="4" w:space="0" w:color="auto"/>
              <w:bottom w:val="single" w:sz="4" w:space="0" w:color="auto"/>
              <w:right w:val="single" w:sz="4" w:space="0" w:color="auto"/>
            </w:tcBorders>
          </w:tcPr>
          <w:p w14:paraId="2A98B095"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1,5</w:t>
            </w:r>
          </w:p>
        </w:tc>
      </w:tr>
      <w:tr w:rsidR="000A4BCF" w:rsidRPr="000A4BCF" w14:paraId="147C3EF6" w14:textId="77777777" w:rsidTr="00D228BF">
        <w:trPr>
          <w:trHeight w:val="346"/>
        </w:trPr>
        <w:tc>
          <w:tcPr>
            <w:tcW w:w="687" w:type="dxa"/>
            <w:tcBorders>
              <w:top w:val="single" w:sz="4" w:space="0" w:color="auto"/>
              <w:left w:val="single" w:sz="4" w:space="0" w:color="auto"/>
              <w:bottom w:val="single" w:sz="4" w:space="0" w:color="auto"/>
              <w:right w:val="single" w:sz="4" w:space="0" w:color="auto"/>
            </w:tcBorders>
          </w:tcPr>
          <w:p w14:paraId="28DEA2C5"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tcPr>
          <w:p w14:paraId="001735F7"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Ширина краевой полосы обочин</w:t>
            </w:r>
          </w:p>
        </w:tc>
        <w:tc>
          <w:tcPr>
            <w:tcW w:w="1699" w:type="dxa"/>
            <w:tcBorders>
              <w:top w:val="single" w:sz="4" w:space="0" w:color="auto"/>
              <w:left w:val="single" w:sz="4" w:space="0" w:color="auto"/>
              <w:bottom w:val="single" w:sz="4" w:space="0" w:color="auto"/>
              <w:right w:val="single" w:sz="4" w:space="0" w:color="auto"/>
            </w:tcBorders>
          </w:tcPr>
          <w:p w14:paraId="157DE268"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м</w:t>
            </w:r>
          </w:p>
        </w:tc>
        <w:tc>
          <w:tcPr>
            <w:tcW w:w="3433" w:type="dxa"/>
            <w:tcBorders>
              <w:top w:val="single" w:sz="4" w:space="0" w:color="auto"/>
              <w:left w:val="single" w:sz="4" w:space="0" w:color="auto"/>
              <w:bottom w:val="single" w:sz="4" w:space="0" w:color="auto"/>
              <w:right w:val="single" w:sz="4" w:space="0" w:color="auto"/>
            </w:tcBorders>
          </w:tcPr>
          <w:p w14:paraId="19636090"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0,25</w:t>
            </w:r>
          </w:p>
        </w:tc>
      </w:tr>
      <w:tr w:rsidR="000A4BCF" w:rsidRPr="000A4BCF" w14:paraId="5F11251E" w14:textId="77777777" w:rsidTr="00D228BF">
        <w:trPr>
          <w:trHeight w:val="346"/>
        </w:trPr>
        <w:tc>
          <w:tcPr>
            <w:tcW w:w="687" w:type="dxa"/>
            <w:tcBorders>
              <w:top w:val="single" w:sz="4" w:space="0" w:color="auto"/>
              <w:left w:val="single" w:sz="4" w:space="0" w:color="auto"/>
              <w:bottom w:val="single" w:sz="4" w:space="0" w:color="auto"/>
              <w:right w:val="single" w:sz="4" w:space="0" w:color="auto"/>
            </w:tcBorders>
          </w:tcPr>
          <w:p w14:paraId="7D88320F"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tcPr>
          <w:p w14:paraId="6CF55729"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Число полос движения</w:t>
            </w:r>
          </w:p>
        </w:tc>
        <w:tc>
          <w:tcPr>
            <w:tcW w:w="1699" w:type="dxa"/>
            <w:tcBorders>
              <w:top w:val="single" w:sz="4" w:space="0" w:color="auto"/>
              <w:left w:val="single" w:sz="4" w:space="0" w:color="auto"/>
              <w:bottom w:val="single" w:sz="4" w:space="0" w:color="auto"/>
              <w:right w:val="single" w:sz="4" w:space="0" w:color="auto"/>
            </w:tcBorders>
          </w:tcPr>
          <w:p w14:paraId="1B1DB54F" w14:textId="77777777" w:rsidR="000A4BCF" w:rsidRPr="000A4BCF" w:rsidRDefault="000A4BCF" w:rsidP="00D228BF">
            <w:pPr>
              <w:tabs>
                <w:tab w:val="left" w:leader="underscore" w:pos="8726"/>
              </w:tabs>
              <w:jc w:val="center"/>
              <w:rPr>
                <w:rFonts w:ascii="Times New Roman" w:hAnsi="Times New Roman" w:cs="Times New Roman"/>
                <w:sz w:val="24"/>
                <w:szCs w:val="24"/>
              </w:rPr>
            </w:pPr>
            <w:proofErr w:type="spellStart"/>
            <w:r w:rsidRPr="000A4BCF">
              <w:rPr>
                <w:rFonts w:ascii="Times New Roman" w:hAnsi="Times New Roman" w:cs="Times New Roman"/>
                <w:sz w:val="24"/>
                <w:szCs w:val="24"/>
              </w:rPr>
              <w:t>шт</w:t>
            </w:r>
            <w:proofErr w:type="spellEnd"/>
          </w:p>
        </w:tc>
        <w:tc>
          <w:tcPr>
            <w:tcW w:w="3433" w:type="dxa"/>
            <w:tcBorders>
              <w:top w:val="single" w:sz="4" w:space="0" w:color="auto"/>
              <w:left w:val="single" w:sz="4" w:space="0" w:color="auto"/>
              <w:bottom w:val="single" w:sz="4" w:space="0" w:color="auto"/>
              <w:right w:val="single" w:sz="4" w:space="0" w:color="auto"/>
            </w:tcBorders>
          </w:tcPr>
          <w:p w14:paraId="5DC16373"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2</w:t>
            </w:r>
          </w:p>
        </w:tc>
      </w:tr>
      <w:tr w:rsidR="000A4BCF" w:rsidRPr="000A4BCF" w14:paraId="116F018F" w14:textId="77777777" w:rsidTr="00D228BF">
        <w:trPr>
          <w:trHeight w:val="364"/>
        </w:trPr>
        <w:tc>
          <w:tcPr>
            <w:tcW w:w="687" w:type="dxa"/>
            <w:tcBorders>
              <w:top w:val="single" w:sz="4" w:space="0" w:color="auto"/>
              <w:left w:val="single" w:sz="4" w:space="0" w:color="auto"/>
              <w:bottom w:val="single" w:sz="4" w:space="0" w:color="auto"/>
              <w:right w:val="single" w:sz="4" w:space="0" w:color="auto"/>
            </w:tcBorders>
          </w:tcPr>
          <w:p w14:paraId="2FC9D0C8"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hideMark/>
          </w:tcPr>
          <w:p w14:paraId="6C5B5D2C"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Тип дорожной одежды автомобильной дороги (участка), вид покрытия</w:t>
            </w:r>
          </w:p>
        </w:tc>
        <w:tc>
          <w:tcPr>
            <w:tcW w:w="1699" w:type="dxa"/>
            <w:tcBorders>
              <w:top w:val="single" w:sz="4" w:space="0" w:color="auto"/>
              <w:left w:val="single" w:sz="4" w:space="0" w:color="auto"/>
              <w:bottom w:val="single" w:sz="4" w:space="0" w:color="auto"/>
              <w:right w:val="single" w:sz="4" w:space="0" w:color="auto"/>
            </w:tcBorders>
          </w:tcPr>
          <w:p w14:paraId="08125CFF" w14:textId="77777777" w:rsidR="000A4BCF" w:rsidRPr="000A4BCF" w:rsidRDefault="000A4BCF" w:rsidP="00D228BF">
            <w:pPr>
              <w:tabs>
                <w:tab w:val="left" w:leader="underscore" w:pos="8726"/>
              </w:tabs>
              <w:jc w:val="center"/>
              <w:rPr>
                <w:rFonts w:ascii="Times New Roman" w:hAnsi="Times New Roman" w:cs="Times New Roman"/>
                <w:sz w:val="24"/>
                <w:szCs w:val="24"/>
              </w:rPr>
            </w:pPr>
          </w:p>
        </w:tc>
        <w:tc>
          <w:tcPr>
            <w:tcW w:w="3433" w:type="dxa"/>
            <w:tcBorders>
              <w:top w:val="single" w:sz="4" w:space="0" w:color="auto"/>
              <w:left w:val="single" w:sz="4" w:space="0" w:color="auto"/>
              <w:bottom w:val="single" w:sz="4" w:space="0" w:color="auto"/>
              <w:right w:val="single" w:sz="4" w:space="0" w:color="auto"/>
            </w:tcBorders>
            <w:hideMark/>
          </w:tcPr>
          <w:p w14:paraId="4386476D"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Капитальный, асфальтобетон</w:t>
            </w:r>
          </w:p>
        </w:tc>
      </w:tr>
      <w:tr w:rsidR="000A4BCF" w:rsidRPr="000A4BCF" w14:paraId="0716E2CF" w14:textId="77777777" w:rsidTr="00D228BF">
        <w:trPr>
          <w:trHeight w:val="364"/>
        </w:trPr>
        <w:tc>
          <w:tcPr>
            <w:tcW w:w="687" w:type="dxa"/>
            <w:tcBorders>
              <w:top w:val="single" w:sz="4" w:space="0" w:color="auto"/>
              <w:left w:val="single" w:sz="4" w:space="0" w:color="auto"/>
              <w:bottom w:val="single" w:sz="4" w:space="0" w:color="auto"/>
              <w:right w:val="single" w:sz="4" w:space="0" w:color="auto"/>
            </w:tcBorders>
          </w:tcPr>
          <w:p w14:paraId="6A9B8012"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tcPr>
          <w:p w14:paraId="6A8D2A6C"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 xml:space="preserve">Площадь покрытия </w:t>
            </w:r>
          </w:p>
        </w:tc>
        <w:tc>
          <w:tcPr>
            <w:tcW w:w="1699" w:type="dxa"/>
            <w:tcBorders>
              <w:top w:val="single" w:sz="4" w:space="0" w:color="auto"/>
              <w:left w:val="single" w:sz="4" w:space="0" w:color="auto"/>
              <w:bottom w:val="single" w:sz="4" w:space="0" w:color="auto"/>
              <w:right w:val="single" w:sz="4" w:space="0" w:color="auto"/>
            </w:tcBorders>
          </w:tcPr>
          <w:p w14:paraId="44A1630D" w14:textId="77777777" w:rsidR="000A4BCF" w:rsidRPr="000A4BCF" w:rsidRDefault="000A4BCF" w:rsidP="00D228BF">
            <w:pPr>
              <w:tabs>
                <w:tab w:val="left" w:leader="underscore" w:pos="8726"/>
              </w:tabs>
              <w:jc w:val="center"/>
              <w:rPr>
                <w:rFonts w:ascii="Times New Roman" w:hAnsi="Times New Roman" w:cs="Times New Roman"/>
                <w:sz w:val="24"/>
                <w:szCs w:val="24"/>
                <w:vertAlign w:val="superscript"/>
              </w:rPr>
            </w:pPr>
            <w:r w:rsidRPr="000A4BCF">
              <w:rPr>
                <w:rFonts w:ascii="Times New Roman" w:hAnsi="Times New Roman" w:cs="Times New Roman"/>
                <w:sz w:val="24"/>
                <w:szCs w:val="24"/>
              </w:rPr>
              <w:t>м</w:t>
            </w:r>
            <w:r w:rsidRPr="000A4BCF">
              <w:rPr>
                <w:rFonts w:ascii="Times New Roman" w:hAnsi="Times New Roman" w:cs="Times New Roman"/>
                <w:sz w:val="24"/>
                <w:szCs w:val="24"/>
                <w:vertAlign w:val="superscript"/>
              </w:rPr>
              <w:t>2</w:t>
            </w:r>
          </w:p>
        </w:tc>
        <w:tc>
          <w:tcPr>
            <w:tcW w:w="3433" w:type="dxa"/>
            <w:tcBorders>
              <w:top w:val="single" w:sz="4" w:space="0" w:color="auto"/>
              <w:left w:val="single" w:sz="4" w:space="0" w:color="auto"/>
              <w:bottom w:val="single" w:sz="4" w:space="0" w:color="auto"/>
              <w:right w:val="single" w:sz="4" w:space="0" w:color="auto"/>
            </w:tcBorders>
          </w:tcPr>
          <w:p w14:paraId="7E61C030"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36515</w:t>
            </w:r>
          </w:p>
        </w:tc>
      </w:tr>
      <w:tr w:rsidR="000A4BCF" w:rsidRPr="000A4BCF" w14:paraId="300F31BA" w14:textId="77777777" w:rsidTr="00D228BF">
        <w:trPr>
          <w:trHeight w:val="364"/>
        </w:trPr>
        <w:tc>
          <w:tcPr>
            <w:tcW w:w="687" w:type="dxa"/>
            <w:tcBorders>
              <w:top w:val="single" w:sz="4" w:space="0" w:color="auto"/>
              <w:left w:val="single" w:sz="4" w:space="0" w:color="auto"/>
              <w:bottom w:val="single" w:sz="4" w:space="0" w:color="auto"/>
              <w:right w:val="single" w:sz="4" w:space="0" w:color="auto"/>
            </w:tcBorders>
          </w:tcPr>
          <w:p w14:paraId="1407CBEF"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tcPr>
          <w:p w14:paraId="0A27542A"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Пересечения и примыкания</w:t>
            </w:r>
          </w:p>
        </w:tc>
        <w:tc>
          <w:tcPr>
            <w:tcW w:w="1699" w:type="dxa"/>
            <w:tcBorders>
              <w:top w:val="single" w:sz="4" w:space="0" w:color="auto"/>
              <w:left w:val="single" w:sz="4" w:space="0" w:color="auto"/>
              <w:bottom w:val="single" w:sz="4" w:space="0" w:color="auto"/>
              <w:right w:val="single" w:sz="4" w:space="0" w:color="auto"/>
            </w:tcBorders>
          </w:tcPr>
          <w:p w14:paraId="21D4758C" w14:textId="77777777" w:rsidR="000A4BCF" w:rsidRPr="000A4BCF" w:rsidRDefault="000A4BCF" w:rsidP="00D228BF">
            <w:pPr>
              <w:tabs>
                <w:tab w:val="left" w:leader="underscore" w:pos="8726"/>
              </w:tabs>
              <w:jc w:val="center"/>
              <w:rPr>
                <w:rFonts w:ascii="Times New Roman" w:hAnsi="Times New Roman" w:cs="Times New Roman"/>
                <w:sz w:val="24"/>
                <w:szCs w:val="24"/>
              </w:rPr>
            </w:pPr>
            <w:proofErr w:type="spellStart"/>
            <w:r w:rsidRPr="000A4BCF">
              <w:rPr>
                <w:rFonts w:ascii="Times New Roman" w:hAnsi="Times New Roman" w:cs="Times New Roman"/>
                <w:sz w:val="24"/>
                <w:szCs w:val="24"/>
              </w:rPr>
              <w:t>шт</w:t>
            </w:r>
            <w:proofErr w:type="spellEnd"/>
          </w:p>
        </w:tc>
        <w:tc>
          <w:tcPr>
            <w:tcW w:w="3433" w:type="dxa"/>
            <w:tcBorders>
              <w:top w:val="single" w:sz="4" w:space="0" w:color="auto"/>
              <w:left w:val="single" w:sz="4" w:space="0" w:color="auto"/>
              <w:bottom w:val="single" w:sz="4" w:space="0" w:color="auto"/>
              <w:right w:val="single" w:sz="4" w:space="0" w:color="auto"/>
            </w:tcBorders>
          </w:tcPr>
          <w:p w14:paraId="6EAE4EBA"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11</w:t>
            </w:r>
          </w:p>
        </w:tc>
      </w:tr>
      <w:tr w:rsidR="000A4BCF" w:rsidRPr="000A4BCF" w14:paraId="72BFE7F0" w14:textId="77777777" w:rsidTr="00D228BF">
        <w:trPr>
          <w:trHeight w:val="364"/>
        </w:trPr>
        <w:tc>
          <w:tcPr>
            <w:tcW w:w="687" w:type="dxa"/>
            <w:tcBorders>
              <w:top w:val="single" w:sz="4" w:space="0" w:color="auto"/>
              <w:left w:val="single" w:sz="4" w:space="0" w:color="auto"/>
              <w:bottom w:val="single" w:sz="4" w:space="0" w:color="auto"/>
              <w:right w:val="single" w:sz="4" w:space="0" w:color="auto"/>
            </w:tcBorders>
          </w:tcPr>
          <w:p w14:paraId="51F385A9" w14:textId="77777777" w:rsidR="000A4BCF" w:rsidRPr="000A4BCF" w:rsidRDefault="000A4BCF" w:rsidP="00D228BF">
            <w:pPr>
              <w:tabs>
                <w:tab w:val="left" w:leader="underscore" w:pos="8726"/>
              </w:tabs>
              <w:rPr>
                <w:rFonts w:ascii="Times New Roman" w:hAnsi="Times New Roman" w:cs="Times New Roman"/>
                <w:sz w:val="24"/>
                <w:szCs w:val="24"/>
              </w:rPr>
            </w:pPr>
          </w:p>
        </w:tc>
        <w:tc>
          <w:tcPr>
            <w:tcW w:w="4267" w:type="dxa"/>
            <w:tcBorders>
              <w:top w:val="single" w:sz="4" w:space="0" w:color="auto"/>
              <w:left w:val="single" w:sz="4" w:space="0" w:color="auto"/>
              <w:bottom w:val="single" w:sz="4" w:space="0" w:color="auto"/>
              <w:right w:val="single" w:sz="4" w:space="0" w:color="auto"/>
            </w:tcBorders>
          </w:tcPr>
          <w:p w14:paraId="065B7D1D"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Искусственные сооружения</w:t>
            </w:r>
          </w:p>
          <w:p w14:paraId="7EDB7768"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Times New Roman" w:hAnsi="Times New Roman" w:cs="Times New Roman"/>
                <w:sz w:val="24"/>
                <w:szCs w:val="24"/>
              </w:rPr>
              <w:t xml:space="preserve">Ж/бетонные трубы </w:t>
            </w:r>
            <w:r w:rsidRPr="000A4BCF">
              <w:rPr>
                <w:rFonts w:ascii="Cambria Math" w:hAnsi="Cambria Math" w:cs="Cambria Math"/>
                <w:sz w:val="24"/>
                <w:szCs w:val="24"/>
              </w:rPr>
              <w:t>∅</w:t>
            </w:r>
            <w:r w:rsidRPr="000A4BCF">
              <w:rPr>
                <w:rFonts w:ascii="Times New Roman" w:hAnsi="Times New Roman" w:cs="Times New Roman"/>
                <w:sz w:val="24"/>
                <w:szCs w:val="24"/>
              </w:rPr>
              <w:t xml:space="preserve"> 0,75 м</w:t>
            </w:r>
          </w:p>
          <w:p w14:paraId="4480C1A0"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Cambria Math" w:hAnsi="Cambria Math" w:cs="Cambria Math"/>
                <w:sz w:val="24"/>
                <w:szCs w:val="24"/>
              </w:rPr>
              <w:t>∅</w:t>
            </w:r>
            <w:r w:rsidRPr="000A4BCF">
              <w:rPr>
                <w:rFonts w:ascii="Times New Roman" w:hAnsi="Times New Roman" w:cs="Times New Roman"/>
                <w:sz w:val="24"/>
                <w:szCs w:val="24"/>
              </w:rPr>
              <w:t xml:space="preserve"> 1,0м</w:t>
            </w:r>
          </w:p>
          <w:p w14:paraId="1A90DFE2" w14:textId="77777777" w:rsidR="000A4BCF" w:rsidRPr="000A4BCF" w:rsidRDefault="000A4BCF" w:rsidP="00D228BF">
            <w:pPr>
              <w:tabs>
                <w:tab w:val="left" w:leader="underscore" w:pos="8726"/>
              </w:tabs>
              <w:rPr>
                <w:rFonts w:ascii="Times New Roman" w:hAnsi="Times New Roman" w:cs="Times New Roman"/>
                <w:sz w:val="24"/>
                <w:szCs w:val="24"/>
              </w:rPr>
            </w:pPr>
            <w:r w:rsidRPr="000A4BCF">
              <w:rPr>
                <w:rFonts w:ascii="Cambria Math" w:hAnsi="Cambria Math" w:cs="Cambria Math"/>
                <w:sz w:val="24"/>
                <w:szCs w:val="24"/>
              </w:rPr>
              <w:t>∅</w:t>
            </w:r>
            <w:r w:rsidRPr="000A4BCF">
              <w:rPr>
                <w:rFonts w:ascii="Times New Roman" w:hAnsi="Times New Roman" w:cs="Times New Roman"/>
                <w:sz w:val="24"/>
                <w:szCs w:val="24"/>
              </w:rPr>
              <w:t xml:space="preserve"> 0,5м</w:t>
            </w:r>
          </w:p>
        </w:tc>
        <w:tc>
          <w:tcPr>
            <w:tcW w:w="1699" w:type="dxa"/>
            <w:tcBorders>
              <w:top w:val="single" w:sz="4" w:space="0" w:color="auto"/>
              <w:left w:val="single" w:sz="4" w:space="0" w:color="auto"/>
              <w:bottom w:val="single" w:sz="4" w:space="0" w:color="auto"/>
              <w:right w:val="single" w:sz="4" w:space="0" w:color="auto"/>
            </w:tcBorders>
          </w:tcPr>
          <w:p w14:paraId="42E9A2E4" w14:textId="77777777" w:rsidR="000A4BCF" w:rsidRPr="000A4BCF" w:rsidRDefault="000A4BCF" w:rsidP="00D228BF">
            <w:pPr>
              <w:tabs>
                <w:tab w:val="left" w:leader="underscore" w:pos="8726"/>
              </w:tabs>
              <w:jc w:val="center"/>
              <w:rPr>
                <w:rFonts w:ascii="Times New Roman" w:hAnsi="Times New Roman" w:cs="Times New Roman"/>
                <w:sz w:val="24"/>
                <w:szCs w:val="24"/>
              </w:rPr>
            </w:pPr>
            <w:proofErr w:type="spellStart"/>
            <w:r w:rsidRPr="000A4BCF">
              <w:rPr>
                <w:rFonts w:ascii="Times New Roman" w:hAnsi="Times New Roman" w:cs="Times New Roman"/>
                <w:sz w:val="24"/>
                <w:szCs w:val="24"/>
              </w:rPr>
              <w:t>шт</w:t>
            </w:r>
            <w:proofErr w:type="spellEnd"/>
          </w:p>
          <w:p w14:paraId="181ACABD" w14:textId="77777777" w:rsidR="000A4BCF" w:rsidRPr="000A4BCF" w:rsidRDefault="000A4BCF" w:rsidP="00D228BF">
            <w:pPr>
              <w:tabs>
                <w:tab w:val="left" w:leader="underscore" w:pos="8726"/>
              </w:tabs>
              <w:jc w:val="center"/>
              <w:rPr>
                <w:rFonts w:ascii="Times New Roman" w:hAnsi="Times New Roman" w:cs="Times New Roman"/>
                <w:sz w:val="24"/>
                <w:szCs w:val="24"/>
              </w:rPr>
            </w:pPr>
            <w:proofErr w:type="spellStart"/>
            <w:r w:rsidRPr="000A4BCF">
              <w:rPr>
                <w:rFonts w:ascii="Times New Roman" w:hAnsi="Times New Roman" w:cs="Times New Roman"/>
                <w:sz w:val="24"/>
                <w:szCs w:val="24"/>
              </w:rPr>
              <w:t>шт</w:t>
            </w:r>
            <w:proofErr w:type="spellEnd"/>
          </w:p>
          <w:p w14:paraId="56E07A31" w14:textId="77777777" w:rsidR="000A4BCF" w:rsidRPr="000A4BCF" w:rsidRDefault="000A4BCF" w:rsidP="00D228BF">
            <w:pPr>
              <w:tabs>
                <w:tab w:val="left" w:leader="underscore" w:pos="8726"/>
              </w:tabs>
              <w:jc w:val="center"/>
              <w:rPr>
                <w:rFonts w:ascii="Times New Roman" w:hAnsi="Times New Roman" w:cs="Times New Roman"/>
                <w:sz w:val="24"/>
                <w:szCs w:val="24"/>
              </w:rPr>
            </w:pPr>
            <w:proofErr w:type="spellStart"/>
            <w:r w:rsidRPr="000A4BCF">
              <w:rPr>
                <w:rFonts w:ascii="Times New Roman" w:hAnsi="Times New Roman" w:cs="Times New Roman"/>
                <w:sz w:val="24"/>
                <w:szCs w:val="24"/>
              </w:rPr>
              <w:t>шт</w:t>
            </w:r>
            <w:proofErr w:type="spellEnd"/>
          </w:p>
        </w:tc>
        <w:tc>
          <w:tcPr>
            <w:tcW w:w="3433" w:type="dxa"/>
            <w:tcBorders>
              <w:top w:val="single" w:sz="4" w:space="0" w:color="auto"/>
              <w:left w:val="single" w:sz="4" w:space="0" w:color="auto"/>
              <w:bottom w:val="single" w:sz="4" w:space="0" w:color="auto"/>
              <w:right w:val="single" w:sz="4" w:space="0" w:color="auto"/>
            </w:tcBorders>
          </w:tcPr>
          <w:p w14:paraId="7CBC9937"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3</w:t>
            </w:r>
          </w:p>
          <w:p w14:paraId="6A4ED700"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1</w:t>
            </w:r>
          </w:p>
          <w:p w14:paraId="6D9B1D4C" w14:textId="77777777" w:rsidR="000A4BCF" w:rsidRPr="000A4BCF" w:rsidRDefault="000A4BCF" w:rsidP="00D228BF">
            <w:pPr>
              <w:tabs>
                <w:tab w:val="left" w:leader="underscore" w:pos="8726"/>
              </w:tabs>
              <w:jc w:val="center"/>
              <w:rPr>
                <w:rFonts w:ascii="Times New Roman" w:hAnsi="Times New Roman" w:cs="Times New Roman"/>
                <w:sz w:val="24"/>
                <w:szCs w:val="24"/>
              </w:rPr>
            </w:pPr>
            <w:r w:rsidRPr="000A4BCF">
              <w:rPr>
                <w:rFonts w:ascii="Times New Roman" w:hAnsi="Times New Roman" w:cs="Times New Roman"/>
                <w:sz w:val="24"/>
                <w:szCs w:val="24"/>
              </w:rPr>
              <w:t>3</w:t>
            </w:r>
          </w:p>
        </w:tc>
      </w:tr>
    </w:tbl>
    <w:p w14:paraId="4731E1CA" w14:textId="77777777" w:rsidR="000A4BCF" w:rsidRPr="00AD58AA" w:rsidRDefault="000A4BCF" w:rsidP="000A4BCF">
      <w:pPr>
        <w:widowControl w:val="0"/>
        <w:ind w:left="705"/>
        <w:jc w:val="both"/>
      </w:pPr>
    </w:p>
    <w:p w14:paraId="702872D9" w14:textId="77777777" w:rsidR="0041629D" w:rsidRPr="0041629D" w:rsidRDefault="000A4BCF" w:rsidP="0073498F">
      <w:pPr>
        <w:pStyle w:val="a7"/>
        <w:numPr>
          <w:ilvl w:val="0"/>
          <w:numId w:val="1"/>
        </w:numPr>
        <w:suppressAutoHyphens/>
        <w:autoSpaceDE w:val="0"/>
        <w:autoSpaceDN w:val="0"/>
        <w:adjustRightInd w:val="0"/>
        <w:spacing w:after="0" w:line="240" w:lineRule="auto"/>
        <w:ind w:left="643" w:right="-68"/>
        <w:jc w:val="both"/>
        <w:rPr>
          <w:rFonts w:ascii="Times New Roman" w:eastAsia="Calibri" w:hAnsi="Times New Roman" w:cs="Times New Roman"/>
          <w:bCs/>
          <w:i/>
          <w:sz w:val="24"/>
          <w:szCs w:val="24"/>
        </w:rPr>
      </w:pPr>
      <w:r w:rsidRPr="0041629D">
        <w:rPr>
          <w:rFonts w:ascii="Times New Roman" w:hAnsi="Times New Roman" w:cs="Times New Roman"/>
          <w:sz w:val="24"/>
          <w:szCs w:val="24"/>
        </w:rPr>
        <w:t xml:space="preserve">Место выполнения работ: </w:t>
      </w:r>
      <w:r w:rsidR="0041629D" w:rsidRPr="0041629D">
        <w:rPr>
          <w:rFonts w:ascii="Times New Roman" w:hAnsi="Times New Roman" w:cs="Times New Roman"/>
          <w:sz w:val="24"/>
          <w:szCs w:val="24"/>
        </w:rPr>
        <w:t xml:space="preserve">Рязанская область, </w:t>
      </w:r>
      <w:proofErr w:type="spellStart"/>
      <w:r w:rsidR="0041629D" w:rsidRPr="0041629D">
        <w:rPr>
          <w:rFonts w:ascii="Times New Roman" w:hAnsi="Times New Roman" w:cs="Times New Roman"/>
          <w:sz w:val="24"/>
          <w:szCs w:val="24"/>
        </w:rPr>
        <w:t>м.о</w:t>
      </w:r>
      <w:proofErr w:type="spellEnd"/>
      <w:r w:rsidR="0041629D" w:rsidRPr="0041629D">
        <w:rPr>
          <w:rFonts w:ascii="Times New Roman" w:hAnsi="Times New Roman" w:cs="Times New Roman"/>
          <w:sz w:val="24"/>
          <w:szCs w:val="24"/>
        </w:rPr>
        <w:t xml:space="preserve">. Рязанский, около с. </w:t>
      </w:r>
      <w:proofErr w:type="spellStart"/>
      <w:r w:rsidR="0041629D" w:rsidRPr="0041629D">
        <w:rPr>
          <w:rFonts w:ascii="Times New Roman" w:hAnsi="Times New Roman" w:cs="Times New Roman"/>
          <w:sz w:val="24"/>
          <w:szCs w:val="24"/>
        </w:rPr>
        <w:t>Подвязье</w:t>
      </w:r>
      <w:proofErr w:type="spellEnd"/>
      <w:r w:rsidR="0041629D" w:rsidRPr="0041629D">
        <w:rPr>
          <w:rFonts w:ascii="Times New Roman" w:hAnsi="Times New Roman" w:cs="Times New Roman"/>
          <w:sz w:val="24"/>
          <w:szCs w:val="24"/>
        </w:rPr>
        <w:t xml:space="preserve"> Рязанского муниципального округа Рязанской области Большое </w:t>
      </w:r>
      <w:proofErr w:type="spellStart"/>
      <w:r w:rsidR="0041629D" w:rsidRPr="0041629D">
        <w:rPr>
          <w:rFonts w:ascii="Times New Roman" w:hAnsi="Times New Roman" w:cs="Times New Roman"/>
          <w:sz w:val="24"/>
          <w:szCs w:val="24"/>
        </w:rPr>
        <w:t>Шапово</w:t>
      </w:r>
      <w:proofErr w:type="spellEnd"/>
      <w:r w:rsidR="0041629D" w:rsidRPr="0041629D">
        <w:rPr>
          <w:rFonts w:ascii="Times New Roman" w:hAnsi="Times New Roman" w:cs="Times New Roman"/>
          <w:sz w:val="24"/>
          <w:szCs w:val="24"/>
        </w:rPr>
        <w:t xml:space="preserve"> – МТФ в с. </w:t>
      </w:r>
      <w:proofErr w:type="spellStart"/>
      <w:r w:rsidR="0041629D" w:rsidRPr="0041629D">
        <w:rPr>
          <w:rFonts w:ascii="Times New Roman" w:hAnsi="Times New Roman" w:cs="Times New Roman"/>
          <w:sz w:val="24"/>
          <w:szCs w:val="24"/>
        </w:rPr>
        <w:t>Подвязье</w:t>
      </w:r>
      <w:proofErr w:type="spellEnd"/>
      <w:r w:rsidR="0041629D" w:rsidRPr="0041629D">
        <w:rPr>
          <w:rFonts w:ascii="Times New Roman" w:hAnsi="Times New Roman" w:cs="Times New Roman"/>
          <w:sz w:val="24"/>
          <w:szCs w:val="24"/>
        </w:rPr>
        <w:t xml:space="preserve">. </w:t>
      </w:r>
    </w:p>
    <w:p w14:paraId="7A8EB222" w14:textId="55B732E6" w:rsidR="000A4BCF" w:rsidRPr="0041629D" w:rsidRDefault="000A4BCF" w:rsidP="0073498F">
      <w:pPr>
        <w:pStyle w:val="a7"/>
        <w:numPr>
          <w:ilvl w:val="0"/>
          <w:numId w:val="1"/>
        </w:numPr>
        <w:suppressAutoHyphens/>
        <w:autoSpaceDE w:val="0"/>
        <w:autoSpaceDN w:val="0"/>
        <w:adjustRightInd w:val="0"/>
        <w:spacing w:after="0" w:line="240" w:lineRule="auto"/>
        <w:ind w:left="643" w:right="-68"/>
        <w:jc w:val="both"/>
        <w:rPr>
          <w:rFonts w:ascii="Times New Roman" w:eastAsia="Calibri" w:hAnsi="Times New Roman" w:cs="Times New Roman"/>
          <w:bCs/>
          <w:i/>
          <w:sz w:val="24"/>
          <w:szCs w:val="24"/>
        </w:rPr>
      </w:pPr>
      <w:r w:rsidRPr="0041629D">
        <w:rPr>
          <w:rFonts w:ascii="Times New Roman" w:eastAsia="Calibri" w:hAnsi="Times New Roman" w:cs="Times New Roman"/>
          <w:bCs/>
          <w:sz w:val="24"/>
          <w:szCs w:val="24"/>
        </w:rPr>
        <w:t xml:space="preserve"> Начало выполнения работ – </w:t>
      </w:r>
      <w:r w:rsidRPr="0041629D">
        <w:rPr>
          <w:rFonts w:ascii="Times New Roman" w:eastAsia="Calibri" w:hAnsi="Times New Roman" w:cs="Times New Roman"/>
          <w:bCs/>
          <w:i/>
          <w:sz w:val="24"/>
          <w:szCs w:val="24"/>
        </w:rPr>
        <w:t>с даты заключения контракта.</w:t>
      </w:r>
    </w:p>
    <w:p w14:paraId="4F54AFD2" w14:textId="77777777" w:rsidR="000A4BCF" w:rsidRPr="000A4BCF" w:rsidRDefault="000A4BCF" w:rsidP="000A4BCF">
      <w:pPr>
        <w:spacing w:after="0"/>
        <w:ind w:firstLine="709"/>
        <w:jc w:val="both"/>
        <w:rPr>
          <w:rFonts w:ascii="Times New Roman" w:eastAsia="Calibri" w:hAnsi="Times New Roman" w:cs="Times New Roman"/>
          <w:bCs/>
          <w:sz w:val="24"/>
          <w:szCs w:val="24"/>
        </w:rPr>
      </w:pPr>
      <w:r w:rsidRPr="000A4BCF">
        <w:rPr>
          <w:rFonts w:ascii="Times New Roman" w:eastAsia="Calibri" w:hAnsi="Times New Roman" w:cs="Times New Roman"/>
          <w:bCs/>
          <w:sz w:val="24"/>
          <w:szCs w:val="24"/>
        </w:rPr>
        <w:t xml:space="preserve">окончание выполнения работ – </w:t>
      </w:r>
      <w:r w:rsidRPr="000A4BCF">
        <w:rPr>
          <w:rFonts w:ascii="Times New Roman" w:eastAsia="Calibri" w:hAnsi="Times New Roman" w:cs="Times New Roman"/>
          <w:bCs/>
          <w:i/>
          <w:iCs/>
          <w:sz w:val="24"/>
          <w:szCs w:val="24"/>
        </w:rPr>
        <w:t>31.10.2026 г.</w:t>
      </w:r>
      <w:r w:rsidRPr="000A4BCF">
        <w:rPr>
          <w:rFonts w:ascii="Times New Roman" w:eastAsia="Calibri" w:hAnsi="Times New Roman" w:cs="Times New Roman"/>
          <w:bCs/>
          <w:sz w:val="24"/>
          <w:szCs w:val="24"/>
        </w:rPr>
        <w:t xml:space="preserve"> </w:t>
      </w:r>
    </w:p>
    <w:p w14:paraId="7EE9F3A9" w14:textId="77777777" w:rsidR="000A4BCF" w:rsidRPr="000A4BCF" w:rsidRDefault="000A4BCF" w:rsidP="000A4BCF">
      <w:pPr>
        <w:spacing w:after="0"/>
        <w:ind w:firstLine="709"/>
        <w:jc w:val="both"/>
        <w:rPr>
          <w:rFonts w:ascii="Times New Roman" w:eastAsia="Calibri" w:hAnsi="Times New Roman" w:cs="Times New Roman"/>
          <w:bCs/>
          <w:sz w:val="24"/>
          <w:szCs w:val="24"/>
        </w:rPr>
      </w:pPr>
      <w:r w:rsidRPr="000A4BCF">
        <w:rPr>
          <w:rFonts w:ascii="Times New Roman" w:eastAsia="Calibri" w:hAnsi="Times New Roman" w:cs="Times New Roman"/>
          <w:bCs/>
          <w:sz w:val="24"/>
          <w:szCs w:val="24"/>
        </w:rPr>
        <w:t>Отдельные этапы выполнения работ:</w:t>
      </w:r>
    </w:p>
    <w:p w14:paraId="70359B91" w14:textId="77777777" w:rsidR="000A4BCF" w:rsidRPr="000A4BCF" w:rsidRDefault="000A4BCF" w:rsidP="000A4BCF">
      <w:pPr>
        <w:spacing w:after="0"/>
        <w:ind w:firstLine="709"/>
        <w:jc w:val="both"/>
        <w:rPr>
          <w:rFonts w:ascii="Times New Roman" w:eastAsia="Calibri" w:hAnsi="Times New Roman" w:cs="Times New Roman"/>
          <w:bCs/>
          <w:sz w:val="24"/>
          <w:szCs w:val="24"/>
        </w:rPr>
      </w:pPr>
      <w:r w:rsidRPr="000A4BCF">
        <w:rPr>
          <w:rFonts w:ascii="Times New Roman" w:eastAsia="Calibri" w:hAnsi="Times New Roman" w:cs="Times New Roman"/>
          <w:bCs/>
          <w:sz w:val="24"/>
          <w:szCs w:val="24"/>
        </w:rPr>
        <w:t>1 этап: с даты заключения контракта по 31.05.2026 г.;</w:t>
      </w:r>
    </w:p>
    <w:p w14:paraId="539E0F92" w14:textId="77777777" w:rsidR="000A4BCF" w:rsidRPr="000A4BCF" w:rsidRDefault="000A4BCF" w:rsidP="000A4BCF">
      <w:pPr>
        <w:spacing w:after="0"/>
        <w:ind w:firstLine="709"/>
        <w:jc w:val="both"/>
        <w:rPr>
          <w:rFonts w:ascii="Times New Roman" w:eastAsia="Calibri" w:hAnsi="Times New Roman" w:cs="Times New Roman"/>
          <w:bCs/>
          <w:sz w:val="24"/>
          <w:szCs w:val="24"/>
        </w:rPr>
      </w:pPr>
      <w:r w:rsidRPr="000A4BCF">
        <w:rPr>
          <w:rFonts w:ascii="Times New Roman" w:eastAsia="Calibri" w:hAnsi="Times New Roman" w:cs="Times New Roman"/>
          <w:bCs/>
          <w:sz w:val="24"/>
          <w:szCs w:val="24"/>
        </w:rPr>
        <w:t>2 этап: 01.06.2026 г. по 31.08.2026 г.;</w:t>
      </w:r>
    </w:p>
    <w:p w14:paraId="71C844A7" w14:textId="77777777" w:rsidR="000A4BCF" w:rsidRPr="000A4BCF" w:rsidRDefault="000A4BCF" w:rsidP="000A4BCF">
      <w:pPr>
        <w:spacing w:after="0"/>
        <w:ind w:firstLine="709"/>
        <w:jc w:val="both"/>
        <w:rPr>
          <w:rFonts w:ascii="Times New Roman" w:eastAsia="Calibri" w:hAnsi="Times New Roman" w:cs="Times New Roman"/>
          <w:bCs/>
          <w:sz w:val="24"/>
          <w:szCs w:val="24"/>
        </w:rPr>
      </w:pPr>
      <w:r w:rsidRPr="000A4BCF">
        <w:rPr>
          <w:rFonts w:ascii="Times New Roman" w:eastAsia="Calibri" w:hAnsi="Times New Roman" w:cs="Times New Roman"/>
          <w:bCs/>
          <w:sz w:val="24"/>
          <w:szCs w:val="24"/>
        </w:rPr>
        <w:t>3 этап: 01.09.2026 г. по 30.09.2026 г.;</w:t>
      </w:r>
    </w:p>
    <w:p w14:paraId="2AFEBB19" w14:textId="77777777" w:rsidR="000A4BCF" w:rsidRPr="000A4BCF" w:rsidRDefault="000A4BCF" w:rsidP="000A4BCF">
      <w:pPr>
        <w:spacing w:after="0"/>
        <w:ind w:firstLine="709"/>
        <w:jc w:val="both"/>
        <w:rPr>
          <w:rFonts w:ascii="Times New Roman" w:eastAsia="Calibri" w:hAnsi="Times New Roman" w:cs="Times New Roman"/>
          <w:bCs/>
          <w:sz w:val="24"/>
          <w:szCs w:val="24"/>
        </w:rPr>
      </w:pPr>
      <w:r w:rsidRPr="000A4BCF">
        <w:rPr>
          <w:rFonts w:ascii="Times New Roman" w:eastAsia="Calibri" w:hAnsi="Times New Roman" w:cs="Times New Roman"/>
          <w:bCs/>
          <w:sz w:val="24"/>
          <w:szCs w:val="24"/>
        </w:rPr>
        <w:lastRenderedPageBreak/>
        <w:t>4 этап: 01.10.2026 г. по 31.10.2026 г.</w:t>
      </w:r>
    </w:p>
    <w:p w14:paraId="095C6E73" w14:textId="77777777" w:rsidR="000A4BCF" w:rsidRPr="000A4BCF" w:rsidRDefault="000A4BCF" w:rsidP="000A4BCF">
      <w:pPr>
        <w:widowControl w:val="0"/>
        <w:spacing w:after="0"/>
        <w:jc w:val="both"/>
        <w:rPr>
          <w:rFonts w:ascii="Times New Roman" w:hAnsi="Times New Roman" w:cs="Times New Roman"/>
          <w:sz w:val="24"/>
          <w:szCs w:val="24"/>
        </w:rPr>
      </w:pPr>
    </w:p>
    <w:p w14:paraId="3A05E661" w14:textId="77777777" w:rsidR="000A4BCF" w:rsidRPr="000A4BCF" w:rsidRDefault="000A4BCF" w:rsidP="000A4BCF">
      <w:pPr>
        <w:pStyle w:val="a4"/>
        <w:ind w:firstLine="708"/>
        <w:jc w:val="both"/>
        <w:rPr>
          <w:rFonts w:ascii="Times New Roman" w:hAnsi="Times New Roman"/>
          <w:i/>
          <w:iCs/>
          <w:sz w:val="24"/>
          <w:szCs w:val="24"/>
        </w:rPr>
      </w:pPr>
      <w:r w:rsidRPr="000A4BCF">
        <w:rPr>
          <w:rFonts w:ascii="Times New Roman" w:hAnsi="Times New Roman"/>
          <w:i/>
          <w:sz w:val="24"/>
          <w:szCs w:val="24"/>
        </w:rPr>
        <w:t>Указания в проектной документации на знаки обслуживания, фирменные наименования, патенты, полезные модели, промышленные образцы, наименование страны происхождения товара носят информационный характер. При указании на товарный знак читать «или эквивалент». Эквивалентность определяется согласно техническим характеристикам указанного изделия, материала, оборудования</w:t>
      </w:r>
      <w:r w:rsidRPr="000A4BCF">
        <w:rPr>
          <w:rFonts w:ascii="Times New Roman" w:hAnsi="Times New Roman"/>
          <w:i/>
          <w:iCs/>
          <w:sz w:val="24"/>
          <w:szCs w:val="24"/>
        </w:rPr>
        <w:t>.</w:t>
      </w:r>
    </w:p>
    <w:p w14:paraId="6E3FF8B8" w14:textId="77777777" w:rsidR="00CB5F47" w:rsidRPr="000A4BCF" w:rsidRDefault="00CB5F47" w:rsidP="00CB5F47">
      <w:pPr>
        <w:spacing w:after="120" w:line="240" w:lineRule="auto"/>
        <w:rPr>
          <w:rFonts w:eastAsia="Arial Unicode MS"/>
          <w:sz w:val="24"/>
          <w:szCs w:val="24"/>
          <w:lang w:eastAsia="ar-SA"/>
        </w:rPr>
      </w:pPr>
    </w:p>
    <w:sectPr w:rsidR="00CB5F47" w:rsidRPr="000A4BCF" w:rsidSect="00CB5F47">
      <w:pgSz w:w="11906" w:h="16838"/>
      <w:pgMar w:top="851" w:right="566"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07B28"/>
    <w:multiLevelType w:val="hybridMultilevel"/>
    <w:tmpl w:val="A490BA60"/>
    <w:lvl w:ilvl="0" w:tplc="124EA2DE">
      <w:start w:val="1"/>
      <w:numFmt w:val="decimal"/>
      <w:lvlText w:val="%1."/>
      <w:lvlJc w:val="left"/>
      <w:pPr>
        <w:ind w:left="1065" w:hanging="360"/>
      </w:pPr>
      <w:rPr>
        <w:rFonts w:eastAsia="Times New Roman" w:hint="default"/>
        <w:b/>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16cid:durableId="1873150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446"/>
    <w:rsid w:val="000315E4"/>
    <w:rsid w:val="000472CC"/>
    <w:rsid w:val="00083CE1"/>
    <w:rsid w:val="00083D25"/>
    <w:rsid w:val="000A4BCF"/>
    <w:rsid w:val="000C0AF2"/>
    <w:rsid w:val="000C5298"/>
    <w:rsid w:val="0013565E"/>
    <w:rsid w:val="00142BAC"/>
    <w:rsid w:val="00182946"/>
    <w:rsid w:val="0018709E"/>
    <w:rsid w:val="001B4C7C"/>
    <w:rsid w:val="00213024"/>
    <w:rsid w:val="0032065A"/>
    <w:rsid w:val="00322BE0"/>
    <w:rsid w:val="00376154"/>
    <w:rsid w:val="0041629D"/>
    <w:rsid w:val="004864D2"/>
    <w:rsid w:val="00547ACA"/>
    <w:rsid w:val="005C55B0"/>
    <w:rsid w:val="005D2A81"/>
    <w:rsid w:val="005D60D1"/>
    <w:rsid w:val="00614446"/>
    <w:rsid w:val="006B23F9"/>
    <w:rsid w:val="006B7C9E"/>
    <w:rsid w:val="006C3F3D"/>
    <w:rsid w:val="006D114F"/>
    <w:rsid w:val="006E3F54"/>
    <w:rsid w:val="00754E5C"/>
    <w:rsid w:val="007B060B"/>
    <w:rsid w:val="008070C4"/>
    <w:rsid w:val="00840D24"/>
    <w:rsid w:val="00843C73"/>
    <w:rsid w:val="00864FE0"/>
    <w:rsid w:val="009A10D5"/>
    <w:rsid w:val="009F56B9"/>
    <w:rsid w:val="00A21AE2"/>
    <w:rsid w:val="00A3358B"/>
    <w:rsid w:val="00AA0E1B"/>
    <w:rsid w:val="00AA56B2"/>
    <w:rsid w:val="00AD58AA"/>
    <w:rsid w:val="00BB5C64"/>
    <w:rsid w:val="00C80C69"/>
    <w:rsid w:val="00C84B50"/>
    <w:rsid w:val="00CB5F47"/>
    <w:rsid w:val="00CC1ABC"/>
    <w:rsid w:val="00D7627B"/>
    <w:rsid w:val="00D97BED"/>
    <w:rsid w:val="00E60565"/>
    <w:rsid w:val="00E74FD9"/>
    <w:rsid w:val="00E97414"/>
    <w:rsid w:val="00EA599B"/>
    <w:rsid w:val="00EC7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5F733"/>
  <w15:docId w15:val="{189BAC0F-CFAD-4F6C-AC73-E13BDBE36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20973,bqiaagaaeyqcaaagiaiaaapfrgaabdngaaaaaaaaaaaaaaaaaaaaaaaaaaaaaaaaaaaaaaaaaaaaaaaaaaaaaaaaaaaaaaaaaaaaaaaaaaaaaaaaaaaaaaaaaaaaaaaaaaaaaaaaaaaaaaaaaaaaaaaaaaaaaaaaaaaaaaaaaaaaaaaaaaaaaaaaaaaaaaaaaaaaaaaaaaaaaaaaaaaaaaaaaaaaaaaaaaaaaaa"/>
    <w:basedOn w:val="a"/>
    <w:rsid w:val="00864F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864F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13565E"/>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styleId="a4">
    <w:name w:val="No Spacing"/>
    <w:link w:val="a5"/>
    <w:qFormat/>
    <w:rsid w:val="0013565E"/>
    <w:pPr>
      <w:spacing w:after="0" w:line="240" w:lineRule="auto"/>
    </w:pPr>
  </w:style>
  <w:style w:type="table" w:customStyle="1" w:styleId="23">
    <w:name w:val="Сетка таблицы23"/>
    <w:basedOn w:val="a1"/>
    <w:next w:val="a6"/>
    <w:uiPriority w:val="59"/>
    <w:rsid w:val="00CB5F47"/>
    <w:pPr>
      <w:keepLines/>
      <w:snapToGrid w:val="0"/>
      <w:spacing w:after="0" w:line="320" w:lineRule="exact"/>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CB5F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link w:val="a8"/>
    <w:qFormat/>
    <w:rsid w:val="00083CE1"/>
    <w:pPr>
      <w:ind w:left="720"/>
      <w:contextualSpacing/>
    </w:pPr>
  </w:style>
  <w:style w:type="character" w:customStyle="1" w:styleId="a8">
    <w:name w:val="Абзац списка Знак"/>
    <w:basedOn w:val="a0"/>
    <w:link w:val="a7"/>
    <w:qFormat/>
    <w:rsid w:val="000A4BCF"/>
  </w:style>
  <w:style w:type="character" w:customStyle="1" w:styleId="a5">
    <w:name w:val="Без интервала Знак"/>
    <w:link w:val="a4"/>
    <w:qFormat/>
    <w:rsid w:val="000A4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07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301</Words>
  <Characters>1722</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ГлавБух</dc:creator>
  <cp:keywords/>
  <dc:description/>
  <cp:lastModifiedBy>Лазин Илья Александрович</cp:lastModifiedBy>
  <cp:revision>9</cp:revision>
  <cp:lastPrinted>2022-02-21T10:15:00Z</cp:lastPrinted>
  <dcterms:created xsi:type="dcterms:W3CDTF">2026-01-21T06:46:00Z</dcterms:created>
  <dcterms:modified xsi:type="dcterms:W3CDTF">2026-04-02T07:15:00Z</dcterms:modified>
</cp:coreProperties>
</file>